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7443B" w14:textId="358E1D0A" w:rsidR="000668C2" w:rsidRDefault="000668C2" w:rsidP="00FB4638">
      <w:pPr>
        <w:spacing w:before="5"/>
        <w:jc w:val="center"/>
        <w:rPr>
          <w:rFonts w:ascii="Calibri" w:eastAsia="Calibri" w:hAnsi="Calibri" w:cs="Calibri"/>
          <w:b/>
          <w:bCs/>
          <w:sz w:val="23"/>
          <w:szCs w:val="23"/>
        </w:rPr>
      </w:pPr>
    </w:p>
    <w:p w14:paraId="2A4447B5" w14:textId="77777777" w:rsidR="000668C2" w:rsidRPr="000668C2" w:rsidRDefault="000668C2" w:rsidP="000668C2">
      <w:pPr>
        <w:jc w:val="center"/>
        <w:rPr>
          <w:sz w:val="36"/>
          <w:szCs w:val="36"/>
        </w:rPr>
      </w:pPr>
      <w:r w:rsidRPr="000668C2">
        <w:rPr>
          <w:rFonts w:ascii="Calibri" w:eastAsia="Calibri" w:hAnsi="Calibri" w:cs="Calibri"/>
          <w:b/>
          <w:bCs/>
          <w:sz w:val="36"/>
          <w:szCs w:val="36"/>
        </w:rPr>
        <w:t>Sports Leadership: Going Beyond the Game</w:t>
      </w:r>
    </w:p>
    <w:p w14:paraId="27FCDA02" w14:textId="77777777" w:rsidR="000668C2" w:rsidRDefault="000668C2" w:rsidP="00FB4638">
      <w:pPr>
        <w:spacing w:before="5"/>
        <w:jc w:val="center"/>
        <w:rPr>
          <w:rFonts w:ascii="Calibri" w:eastAsia="Calibri" w:hAnsi="Calibri" w:cs="Calibri"/>
          <w:b/>
          <w:bCs/>
          <w:sz w:val="23"/>
          <w:szCs w:val="23"/>
        </w:rPr>
      </w:pPr>
    </w:p>
    <w:p w14:paraId="0F1F8F2A" w14:textId="77777777" w:rsidR="000668C2" w:rsidRPr="000668C2" w:rsidRDefault="00FB4638" w:rsidP="00FB4638">
      <w:pPr>
        <w:spacing w:before="5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0668C2">
        <w:rPr>
          <w:rFonts w:ascii="Calibri" w:eastAsia="Calibri" w:hAnsi="Calibri" w:cs="Calibri"/>
          <w:b/>
          <w:bCs/>
          <w:sz w:val="28"/>
          <w:szCs w:val="28"/>
        </w:rPr>
        <w:t xml:space="preserve">CERTIFICATE LEARNING OUTCOMES </w:t>
      </w:r>
    </w:p>
    <w:p w14:paraId="79CCE73D" w14:textId="4105AA21" w:rsidR="00FB4638" w:rsidRDefault="00FB4638" w:rsidP="00FB4638">
      <w:pPr>
        <w:spacing w:before="5"/>
        <w:jc w:val="center"/>
        <w:rPr>
          <w:rFonts w:ascii="Calibri" w:eastAsia="Calibri" w:hAnsi="Calibri" w:cs="Calibri"/>
          <w:b/>
          <w:bCs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Spring 2022</w:t>
      </w:r>
    </w:p>
    <w:p w14:paraId="115C813E" w14:textId="24D6E56B" w:rsidR="000668C2" w:rsidRDefault="000668C2" w:rsidP="00FB4638">
      <w:pPr>
        <w:spacing w:before="5"/>
        <w:jc w:val="center"/>
        <w:rPr>
          <w:rFonts w:ascii="Calibri" w:eastAsia="Calibri" w:hAnsi="Calibri" w:cs="Calibri"/>
          <w:b/>
          <w:bCs/>
          <w:sz w:val="23"/>
          <w:szCs w:val="23"/>
        </w:rPr>
      </w:pPr>
    </w:p>
    <w:p w14:paraId="68AAD699" w14:textId="569F77F7" w:rsidR="000668C2" w:rsidRPr="004A18C7" w:rsidRDefault="000668C2" w:rsidP="000668C2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</w:rPr>
      </w:pPr>
      <w:r w:rsidRPr="004A18C7">
        <w:rPr>
          <w:rFonts w:ascii="Calibri" w:hAnsi="Calibri" w:cs="Calibri"/>
          <w:color w:val="201F1E"/>
        </w:rPr>
        <w:t>Drury University’s Sports Leadership Certificate was established as an interdisciplinary four-course program of study using COMM 230, Sports Communication; COMM 285, Communication and Ethics; SOCI 280, Sociology of Sport; and FUSE 380, the internship capstone.</w:t>
      </w:r>
    </w:p>
    <w:p w14:paraId="632BEEB2" w14:textId="3F37DFBC" w:rsidR="000668C2" w:rsidRPr="004A18C7" w:rsidRDefault="000668C2" w:rsidP="000668C2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p w14:paraId="0F141FD0" w14:textId="7FE34DEF" w:rsidR="004A18C7" w:rsidRPr="004A18C7" w:rsidRDefault="004A18C7" w:rsidP="004A18C7">
      <w:pPr>
        <w:rPr>
          <w:sz w:val="24"/>
          <w:szCs w:val="24"/>
        </w:rPr>
      </w:pPr>
      <w:r w:rsidRPr="004A18C7">
        <w:rPr>
          <w:sz w:val="24"/>
          <w:szCs w:val="24"/>
        </w:rPr>
        <w:t xml:space="preserve">Through the lens of sports, this certificate immerses </w:t>
      </w:r>
      <w:r>
        <w:rPr>
          <w:sz w:val="24"/>
          <w:szCs w:val="24"/>
        </w:rPr>
        <w:t>students</w:t>
      </w:r>
      <w:r w:rsidRPr="004A18C7">
        <w:rPr>
          <w:sz w:val="24"/>
          <w:szCs w:val="24"/>
        </w:rPr>
        <w:t xml:space="preserve"> in questions about the power and responsibility of leadership. Over the course of four experiences, </w:t>
      </w:r>
      <w:r>
        <w:rPr>
          <w:sz w:val="24"/>
          <w:szCs w:val="24"/>
        </w:rPr>
        <w:t>students</w:t>
      </w:r>
      <w:r w:rsidRPr="004A18C7">
        <w:rPr>
          <w:sz w:val="24"/>
          <w:szCs w:val="24"/>
        </w:rPr>
        <w:t xml:space="preserve"> examine how coaches and leaders communicate effectively and ethically to push their teams to new heights and explore broader issues about the impact of sports on culture and society. </w:t>
      </w:r>
    </w:p>
    <w:p w14:paraId="3CF9A887" w14:textId="32EF9C4F" w:rsidR="000668C2" w:rsidRDefault="000668C2" w:rsidP="000668C2">
      <w:pPr>
        <w:spacing w:before="5"/>
        <w:rPr>
          <w:rFonts w:ascii="Calibri" w:eastAsia="Calibri" w:hAnsi="Calibri" w:cs="Calibri"/>
          <w:b/>
          <w:bCs/>
          <w:sz w:val="23"/>
          <w:szCs w:val="23"/>
        </w:rPr>
      </w:pPr>
    </w:p>
    <w:p w14:paraId="00626C35" w14:textId="77777777" w:rsidR="004A18C7" w:rsidRDefault="004A18C7" w:rsidP="000668C2">
      <w:pPr>
        <w:spacing w:before="5"/>
        <w:rPr>
          <w:rFonts w:ascii="Calibri" w:eastAsia="Calibri" w:hAnsi="Calibri" w:cs="Calibri"/>
          <w:b/>
          <w:bCs/>
          <w:sz w:val="23"/>
          <w:szCs w:val="23"/>
        </w:rPr>
      </w:pPr>
    </w:p>
    <w:p w14:paraId="5D8EFE32" w14:textId="72FF0898" w:rsidR="000668C2" w:rsidRPr="004A18C7" w:rsidRDefault="000668C2" w:rsidP="000668C2">
      <w:pPr>
        <w:spacing w:before="5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4A18C7">
        <w:rPr>
          <w:rFonts w:ascii="Calibri" w:eastAsia="Calibri" w:hAnsi="Calibri" w:cs="Calibri"/>
          <w:b/>
          <w:bCs/>
          <w:sz w:val="24"/>
          <w:szCs w:val="24"/>
          <w:u w:val="single"/>
        </w:rPr>
        <w:t>Certificate Learning Outcomes</w:t>
      </w:r>
    </w:p>
    <w:p w14:paraId="00D62C52" w14:textId="77777777" w:rsidR="000668C2" w:rsidRPr="004A18C7" w:rsidRDefault="000668C2" w:rsidP="000668C2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p w14:paraId="0F99A47E" w14:textId="0D66CB9B" w:rsidR="000668C2" w:rsidRPr="004A18C7" w:rsidRDefault="00F52904" w:rsidP="000668C2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Upon successful completion of this certificate, s</w:t>
      </w:r>
      <w:r w:rsidR="000668C2" w:rsidRPr="004A18C7">
        <w:rPr>
          <w:rFonts w:ascii="Calibri" w:hAnsi="Calibri" w:cs="Calibri"/>
          <w:color w:val="201F1E"/>
        </w:rPr>
        <w:t>tudents will be able to:</w:t>
      </w:r>
    </w:p>
    <w:p w14:paraId="144820DC" w14:textId="77777777" w:rsidR="000668C2" w:rsidRPr="004A18C7" w:rsidRDefault="000668C2" w:rsidP="004A18C7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2E215C68" w14:textId="3484B771" w:rsidR="000668C2" w:rsidRPr="004A18C7" w:rsidRDefault="000668C2" w:rsidP="004A18C7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201F1E"/>
        </w:rPr>
      </w:pPr>
      <w:r w:rsidRPr="004A18C7">
        <w:rPr>
          <w:rFonts w:ascii="Calibri" w:hAnsi="Calibri" w:cs="Calibri"/>
          <w:b/>
          <w:bCs/>
          <w:color w:val="201F1E"/>
        </w:rPr>
        <w:t>Understand</w:t>
      </w:r>
      <w:r w:rsidRPr="004A18C7">
        <w:rPr>
          <w:rStyle w:val="apple-converted-space"/>
          <w:rFonts w:ascii="Calibri" w:hAnsi="Calibri" w:cs="Calibri"/>
          <w:color w:val="201F1E"/>
        </w:rPr>
        <w:t> </w:t>
      </w:r>
      <w:r w:rsidRPr="004A18C7">
        <w:rPr>
          <w:rFonts w:ascii="Calibri" w:hAnsi="Calibri" w:cs="Calibri"/>
          <w:color w:val="201F1E"/>
        </w:rPr>
        <w:t>the broader cultural implications of sports and representations within them</w:t>
      </w:r>
    </w:p>
    <w:p w14:paraId="50E2DC5E" w14:textId="77777777" w:rsidR="000668C2" w:rsidRPr="004A18C7" w:rsidRDefault="000668C2" w:rsidP="004A18C7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201F1E"/>
        </w:rPr>
      </w:pPr>
      <w:r w:rsidRPr="004A18C7">
        <w:rPr>
          <w:rFonts w:ascii="Calibri" w:hAnsi="Calibri" w:cs="Calibri"/>
          <w:b/>
          <w:bCs/>
          <w:color w:val="201F1E"/>
        </w:rPr>
        <w:t>Demonstrate</w:t>
      </w:r>
      <w:r w:rsidRPr="004A18C7">
        <w:rPr>
          <w:rStyle w:val="apple-converted-space"/>
          <w:rFonts w:ascii="Calibri" w:hAnsi="Calibri" w:cs="Calibri"/>
          <w:b/>
          <w:bCs/>
          <w:color w:val="201F1E"/>
        </w:rPr>
        <w:t> </w:t>
      </w:r>
      <w:r w:rsidRPr="004A18C7">
        <w:rPr>
          <w:rFonts w:ascii="Calibri" w:hAnsi="Calibri" w:cs="Calibri"/>
          <w:color w:val="201F1E"/>
        </w:rPr>
        <w:t>a critical perspective of sports as a cultural creator/reinforcer</w:t>
      </w:r>
    </w:p>
    <w:p w14:paraId="2A2CF324" w14:textId="77777777" w:rsidR="000668C2" w:rsidRPr="004A18C7" w:rsidRDefault="000668C2" w:rsidP="004A18C7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201F1E"/>
        </w:rPr>
      </w:pPr>
      <w:r w:rsidRPr="004A18C7">
        <w:rPr>
          <w:rFonts w:ascii="Calibri" w:hAnsi="Calibri" w:cs="Calibri"/>
          <w:b/>
          <w:bCs/>
          <w:color w:val="201F1E"/>
        </w:rPr>
        <w:t>Integrate</w:t>
      </w:r>
      <w:r w:rsidRPr="004A18C7">
        <w:rPr>
          <w:rStyle w:val="apple-converted-space"/>
          <w:rFonts w:ascii="Calibri" w:hAnsi="Calibri" w:cs="Calibri"/>
          <w:b/>
          <w:bCs/>
          <w:color w:val="201F1E"/>
        </w:rPr>
        <w:t> </w:t>
      </w:r>
      <w:r w:rsidRPr="004A18C7">
        <w:rPr>
          <w:rFonts w:ascii="Calibri" w:hAnsi="Calibri" w:cs="Calibri"/>
          <w:color w:val="201F1E"/>
        </w:rPr>
        <w:t>multiple frameworks for understanding the roles/obligations of players, coaches, and fans</w:t>
      </w:r>
    </w:p>
    <w:p w14:paraId="1978829F" w14:textId="77777777" w:rsidR="000668C2" w:rsidRPr="004A18C7" w:rsidRDefault="000668C2" w:rsidP="004A18C7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201F1E"/>
        </w:rPr>
      </w:pPr>
      <w:r w:rsidRPr="004A18C7">
        <w:rPr>
          <w:rFonts w:ascii="Calibri" w:hAnsi="Calibri" w:cs="Calibri"/>
          <w:b/>
          <w:bCs/>
          <w:color w:val="201F1E"/>
        </w:rPr>
        <w:t>Apply</w:t>
      </w:r>
      <w:r w:rsidRPr="004A18C7">
        <w:rPr>
          <w:rStyle w:val="apple-converted-space"/>
          <w:rFonts w:ascii="Calibri" w:hAnsi="Calibri" w:cs="Calibri"/>
          <w:b/>
          <w:bCs/>
          <w:color w:val="201F1E"/>
        </w:rPr>
        <w:t> </w:t>
      </w:r>
      <w:r w:rsidRPr="004A18C7">
        <w:rPr>
          <w:rFonts w:ascii="Calibri" w:hAnsi="Calibri" w:cs="Calibri"/>
          <w:color w:val="201F1E"/>
        </w:rPr>
        <w:t>ethical leadership strategies in sports contexts</w:t>
      </w:r>
    </w:p>
    <w:p w14:paraId="76ED7B21" w14:textId="4E31C6F4" w:rsidR="000668C2" w:rsidRDefault="000668C2" w:rsidP="000668C2">
      <w:pPr>
        <w:spacing w:before="5"/>
        <w:rPr>
          <w:rFonts w:ascii="Calibri" w:eastAsia="Calibri" w:hAnsi="Calibri" w:cs="Calibri"/>
          <w:b/>
          <w:bCs/>
          <w:sz w:val="23"/>
          <w:szCs w:val="23"/>
        </w:rPr>
      </w:pPr>
    </w:p>
    <w:p w14:paraId="66AA65AA" w14:textId="320B2198" w:rsidR="004A18C7" w:rsidRDefault="004A18C7" w:rsidP="000668C2">
      <w:pPr>
        <w:spacing w:before="5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A18C7" w14:paraId="60FE14B5" w14:textId="77777777" w:rsidTr="004A18C7">
        <w:tc>
          <w:tcPr>
            <w:tcW w:w="1870" w:type="dxa"/>
          </w:tcPr>
          <w:p w14:paraId="228A9550" w14:textId="09B08106" w:rsidR="004A18C7" w:rsidRPr="004A18C7" w:rsidRDefault="004A18C7" w:rsidP="004A18C7">
            <w:pPr>
              <w:spacing w:before="5"/>
              <w:jc w:val="center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3"/>
                <w:szCs w:val="23"/>
              </w:rPr>
              <w:t>Courses</w:t>
            </w:r>
          </w:p>
        </w:tc>
        <w:tc>
          <w:tcPr>
            <w:tcW w:w="1870" w:type="dxa"/>
          </w:tcPr>
          <w:p w14:paraId="398EF115" w14:textId="765DBBD4" w:rsidR="004A18C7" w:rsidRDefault="004A18C7" w:rsidP="004A18C7">
            <w:pPr>
              <w:spacing w:before="5"/>
              <w:jc w:val="center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LO 1</w:t>
            </w:r>
          </w:p>
        </w:tc>
        <w:tc>
          <w:tcPr>
            <w:tcW w:w="1870" w:type="dxa"/>
          </w:tcPr>
          <w:p w14:paraId="3BC3965C" w14:textId="1356A6B9" w:rsidR="004A18C7" w:rsidRDefault="004A18C7" w:rsidP="004A18C7">
            <w:pPr>
              <w:spacing w:before="5"/>
              <w:jc w:val="center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LO 2</w:t>
            </w:r>
          </w:p>
        </w:tc>
        <w:tc>
          <w:tcPr>
            <w:tcW w:w="1870" w:type="dxa"/>
          </w:tcPr>
          <w:p w14:paraId="596C1831" w14:textId="54D2BB32" w:rsidR="004A18C7" w:rsidRDefault="004A18C7" w:rsidP="004A18C7">
            <w:pPr>
              <w:spacing w:before="5"/>
              <w:jc w:val="center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LO 3</w:t>
            </w:r>
          </w:p>
        </w:tc>
        <w:tc>
          <w:tcPr>
            <w:tcW w:w="1870" w:type="dxa"/>
          </w:tcPr>
          <w:p w14:paraId="22E908AA" w14:textId="04708B11" w:rsidR="004A18C7" w:rsidRDefault="004A18C7" w:rsidP="004A18C7">
            <w:pPr>
              <w:spacing w:before="5"/>
              <w:jc w:val="center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LO 4</w:t>
            </w:r>
          </w:p>
        </w:tc>
      </w:tr>
      <w:tr w:rsidR="004A18C7" w14:paraId="107E9A07" w14:textId="77777777" w:rsidTr="004A18C7">
        <w:tc>
          <w:tcPr>
            <w:tcW w:w="1870" w:type="dxa"/>
          </w:tcPr>
          <w:p w14:paraId="0E6D5161" w14:textId="71C492C7" w:rsidR="004A18C7" w:rsidRDefault="004A18C7" w:rsidP="000668C2">
            <w:pPr>
              <w:spacing w:before="5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COMM 230</w:t>
            </w:r>
          </w:p>
        </w:tc>
        <w:tc>
          <w:tcPr>
            <w:tcW w:w="1870" w:type="dxa"/>
          </w:tcPr>
          <w:p w14:paraId="12D79FC0" w14:textId="0CAE19C7" w:rsidR="004A18C7" w:rsidRPr="00C855B7" w:rsidRDefault="004A18C7" w:rsidP="004A18C7">
            <w:pPr>
              <w:spacing w:before="5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C855B7">
              <w:rPr>
                <w:rFonts w:ascii="Calibri" w:eastAsia="Calibri" w:hAnsi="Calibri" w:cs="Calibri"/>
                <w:sz w:val="23"/>
                <w:szCs w:val="23"/>
              </w:rPr>
              <w:t>X</w:t>
            </w:r>
          </w:p>
        </w:tc>
        <w:tc>
          <w:tcPr>
            <w:tcW w:w="1870" w:type="dxa"/>
          </w:tcPr>
          <w:p w14:paraId="7518545A" w14:textId="0E1FA590" w:rsidR="004A18C7" w:rsidRPr="00C855B7" w:rsidRDefault="004A18C7" w:rsidP="004A18C7">
            <w:pPr>
              <w:spacing w:before="5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C855B7">
              <w:rPr>
                <w:rFonts w:ascii="Calibri" w:eastAsia="Calibri" w:hAnsi="Calibri" w:cs="Calibri"/>
                <w:sz w:val="23"/>
                <w:szCs w:val="23"/>
              </w:rPr>
              <w:t>X</w:t>
            </w:r>
          </w:p>
        </w:tc>
        <w:tc>
          <w:tcPr>
            <w:tcW w:w="1870" w:type="dxa"/>
          </w:tcPr>
          <w:p w14:paraId="4168E519" w14:textId="6F1F369D" w:rsidR="004A18C7" w:rsidRPr="00C855B7" w:rsidRDefault="004A18C7" w:rsidP="004A18C7">
            <w:pPr>
              <w:spacing w:before="5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C855B7">
              <w:rPr>
                <w:rFonts w:ascii="Calibri" w:eastAsia="Calibri" w:hAnsi="Calibri" w:cs="Calibri"/>
                <w:sz w:val="23"/>
                <w:szCs w:val="23"/>
              </w:rPr>
              <w:t>X</w:t>
            </w:r>
          </w:p>
        </w:tc>
        <w:tc>
          <w:tcPr>
            <w:tcW w:w="1870" w:type="dxa"/>
          </w:tcPr>
          <w:p w14:paraId="7029D934" w14:textId="151C9D6A" w:rsidR="004A18C7" w:rsidRPr="00C855B7" w:rsidRDefault="004A18C7" w:rsidP="004A18C7">
            <w:pPr>
              <w:spacing w:before="5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4A18C7" w14:paraId="15F7E3E5" w14:textId="77777777" w:rsidTr="004A18C7">
        <w:tc>
          <w:tcPr>
            <w:tcW w:w="1870" w:type="dxa"/>
          </w:tcPr>
          <w:p w14:paraId="63E7B504" w14:textId="6B1376EB" w:rsidR="004A18C7" w:rsidRDefault="004A18C7" w:rsidP="000668C2">
            <w:pPr>
              <w:spacing w:before="5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COMM 285</w:t>
            </w:r>
          </w:p>
        </w:tc>
        <w:tc>
          <w:tcPr>
            <w:tcW w:w="1870" w:type="dxa"/>
          </w:tcPr>
          <w:p w14:paraId="4B183651" w14:textId="77777777" w:rsidR="004A18C7" w:rsidRPr="00C855B7" w:rsidRDefault="004A18C7" w:rsidP="004A18C7">
            <w:pPr>
              <w:spacing w:before="5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870" w:type="dxa"/>
          </w:tcPr>
          <w:p w14:paraId="7AE88F6C" w14:textId="77777777" w:rsidR="004A18C7" w:rsidRPr="00C855B7" w:rsidRDefault="004A18C7" w:rsidP="004A18C7">
            <w:pPr>
              <w:spacing w:before="5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870" w:type="dxa"/>
          </w:tcPr>
          <w:p w14:paraId="46D325CF" w14:textId="5DFA9BED" w:rsidR="004A18C7" w:rsidRPr="00C855B7" w:rsidRDefault="004A18C7" w:rsidP="004A18C7">
            <w:pPr>
              <w:spacing w:before="5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C855B7">
              <w:rPr>
                <w:rFonts w:ascii="Calibri" w:eastAsia="Calibri" w:hAnsi="Calibri" w:cs="Calibri"/>
                <w:sz w:val="23"/>
                <w:szCs w:val="23"/>
              </w:rPr>
              <w:t>X</w:t>
            </w:r>
          </w:p>
        </w:tc>
        <w:tc>
          <w:tcPr>
            <w:tcW w:w="1870" w:type="dxa"/>
          </w:tcPr>
          <w:p w14:paraId="2D5E4E8B" w14:textId="750146B8" w:rsidR="004A18C7" w:rsidRPr="00C855B7" w:rsidRDefault="004A18C7" w:rsidP="004A18C7">
            <w:pPr>
              <w:spacing w:before="5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C855B7">
              <w:rPr>
                <w:rFonts w:ascii="Calibri" w:eastAsia="Calibri" w:hAnsi="Calibri" w:cs="Calibri"/>
                <w:sz w:val="23"/>
                <w:szCs w:val="23"/>
              </w:rPr>
              <w:t>X</w:t>
            </w:r>
          </w:p>
        </w:tc>
      </w:tr>
      <w:tr w:rsidR="004A18C7" w14:paraId="6F2651C3" w14:textId="77777777" w:rsidTr="004A18C7">
        <w:tc>
          <w:tcPr>
            <w:tcW w:w="1870" w:type="dxa"/>
          </w:tcPr>
          <w:p w14:paraId="61EE80E9" w14:textId="625780D7" w:rsidR="004A18C7" w:rsidRDefault="004A18C7" w:rsidP="000668C2">
            <w:pPr>
              <w:spacing w:before="5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SOCI 280</w:t>
            </w:r>
          </w:p>
        </w:tc>
        <w:tc>
          <w:tcPr>
            <w:tcW w:w="1870" w:type="dxa"/>
          </w:tcPr>
          <w:p w14:paraId="15D457BE" w14:textId="05CFA25C" w:rsidR="004A18C7" w:rsidRPr="00C855B7" w:rsidRDefault="00D403DE" w:rsidP="004A18C7">
            <w:pPr>
              <w:spacing w:before="5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C855B7">
              <w:rPr>
                <w:rFonts w:ascii="Calibri" w:eastAsia="Calibri" w:hAnsi="Calibri" w:cs="Calibri"/>
                <w:sz w:val="23"/>
                <w:szCs w:val="23"/>
              </w:rPr>
              <w:t>X</w:t>
            </w:r>
          </w:p>
        </w:tc>
        <w:tc>
          <w:tcPr>
            <w:tcW w:w="1870" w:type="dxa"/>
          </w:tcPr>
          <w:p w14:paraId="0E36D97C" w14:textId="158E4FA6" w:rsidR="004A18C7" w:rsidRPr="00C855B7" w:rsidRDefault="00D403DE" w:rsidP="004A18C7">
            <w:pPr>
              <w:spacing w:before="5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C855B7">
              <w:rPr>
                <w:rFonts w:ascii="Calibri" w:eastAsia="Calibri" w:hAnsi="Calibri" w:cs="Calibri"/>
                <w:sz w:val="23"/>
                <w:szCs w:val="23"/>
              </w:rPr>
              <w:t>X</w:t>
            </w:r>
          </w:p>
        </w:tc>
        <w:tc>
          <w:tcPr>
            <w:tcW w:w="1870" w:type="dxa"/>
          </w:tcPr>
          <w:p w14:paraId="69422C22" w14:textId="0F925A0A" w:rsidR="004A18C7" w:rsidRPr="00C855B7" w:rsidRDefault="00D403DE" w:rsidP="004A18C7">
            <w:pPr>
              <w:spacing w:before="5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C855B7">
              <w:rPr>
                <w:rFonts w:ascii="Calibri" w:eastAsia="Calibri" w:hAnsi="Calibri" w:cs="Calibri"/>
                <w:sz w:val="23"/>
                <w:szCs w:val="23"/>
              </w:rPr>
              <w:t>X</w:t>
            </w:r>
          </w:p>
        </w:tc>
        <w:tc>
          <w:tcPr>
            <w:tcW w:w="1870" w:type="dxa"/>
          </w:tcPr>
          <w:p w14:paraId="2AA3F622" w14:textId="77777777" w:rsidR="004A18C7" w:rsidRPr="00C855B7" w:rsidRDefault="004A18C7" w:rsidP="004A18C7">
            <w:pPr>
              <w:spacing w:before="5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4A18C7" w14:paraId="7C8247A4" w14:textId="77777777" w:rsidTr="004A18C7">
        <w:tc>
          <w:tcPr>
            <w:tcW w:w="1870" w:type="dxa"/>
          </w:tcPr>
          <w:p w14:paraId="2C1B96C2" w14:textId="62059EE8" w:rsidR="004A18C7" w:rsidRDefault="004A18C7" w:rsidP="000668C2">
            <w:pPr>
              <w:spacing w:before="5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FUSE 380</w:t>
            </w:r>
          </w:p>
        </w:tc>
        <w:tc>
          <w:tcPr>
            <w:tcW w:w="1870" w:type="dxa"/>
          </w:tcPr>
          <w:p w14:paraId="39736020" w14:textId="77777777" w:rsidR="004A18C7" w:rsidRPr="00C855B7" w:rsidRDefault="004A18C7" w:rsidP="004A18C7">
            <w:pPr>
              <w:spacing w:before="5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870" w:type="dxa"/>
          </w:tcPr>
          <w:p w14:paraId="1A3B88B0" w14:textId="77777777" w:rsidR="004A18C7" w:rsidRPr="00C855B7" w:rsidRDefault="004A18C7" w:rsidP="004A18C7">
            <w:pPr>
              <w:spacing w:before="5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870" w:type="dxa"/>
          </w:tcPr>
          <w:p w14:paraId="78F79257" w14:textId="09945567" w:rsidR="004A18C7" w:rsidRPr="00C855B7" w:rsidRDefault="00D403DE" w:rsidP="004A18C7">
            <w:pPr>
              <w:spacing w:before="5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C855B7">
              <w:rPr>
                <w:rFonts w:ascii="Calibri" w:eastAsia="Calibri" w:hAnsi="Calibri" w:cs="Calibri"/>
                <w:sz w:val="23"/>
                <w:szCs w:val="23"/>
              </w:rPr>
              <w:t>X</w:t>
            </w:r>
          </w:p>
        </w:tc>
        <w:tc>
          <w:tcPr>
            <w:tcW w:w="1870" w:type="dxa"/>
          </w:tcPr>
          <w:p w14:paraId="4CB5FB9B" w14:textId="1A9D09D1" w:rsidR="004A18C7" w:rsidRPr="00C855B7" w:rsidRDefault="00D403DE" w:rsidP="004A18C7">
            <w:pPr>
              <w:spacing w:before="5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C855B7">
              <w:rPr>
                <w:rFonts w:ascii="Calibri" w:eastAsia="Calibri" w:hAnsi="Calibri" w:cs="Calibri"/>
                <w:sz w:val="23"/>
                <w:szCs w:val="23"/>
              </w:rPr>
              <w:t>X</w:t>
            </w:r>
          </w:p>
        </w:tc>
      </w:tr>
    </w:tbl>
    <w:p w14:paraId="7014A134" w14:textId="77777777" w:rsidR="004A18C7" w:rsidRDefault="004A18C7" w:rsidP="000668C2">
      <w:pPr>
        <w:spacing w:before="5"/>
        <w:rPr>
          <w:rFonts w:ascii="Calibri" w:eastAsia="Calibri" w:hAnsi="Calibri" w:cs="Calibri"/>
          <w:b/>
          <w:bCs/>
          <w:sz w:val="23"/>
          <w:szCs w:val="23"/>
        </w:rPr>
      </w:pPr>
    </w:p>
    <w:sectPr w:rsidR="004A18C7" w:rsidSect="0055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C6774"/>
    <w:multiLevelType w:val="multilevel"/>
    <w:tmpl w:val="C4FA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4D3ADE"/>
    <w:multiLevelType w:val="multilevel"/>
    <w:tmpl w:val="C4FA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78152159">
    <w:abstractNumId w:val="1"/>
  </w:num>
  <w:num w:numId="2" w16cid:durableId="338235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AA"/>
    <w:rsid w:val="000668C2"/>
    <w:rsid w:val="0026229C"/>
    <w:rsid w:val="0037061D"/>
    <w:rsid w:val="004A18C7"/>
    <w:rsid w:val="00557020"/>
    <w:rsid w:val="00A133AA"/>
    <w:rsid w:val="00B613FC"/>
    <w:rsid w:val="00C855B7"/>
    <w:rsid w:val="00D403DE"/>
    <w:rsid w:val="00F52904"/>
    <w:rsid w:val="00F802FD"/>
    <w:rsid w:val="00FB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6E7F3"/>
  <w14:defaultImageDpi w14:val="32767"/>
  <w15:chartTrackingRefBased/>
  <w15:docId w15:val="{AC9A24DD-5F6A-1146-86E6-FE8429B4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FB463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668C2"/>
  </w:style>
  <w:style w:type="paragraph" w:customStyle="1" w:styleId="xmsonormal">
    <w:name w:val="x_msonormal"/>
    <w:basedOn w:val="Normal"/>
    <w:rsid w:val="000668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A1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Groves</dc:creator>
  <cp:keywords/>
  <dc:description/>
  <cp:lastModifiedBy>Leah Blakey</cp:lastModifiedBy>
  <cp:revision>3</cp:revision>
  <dcterms:created xsi:type="dcterms:W3CDTF">2022-02-21T22:28:00Z</dcterms:created>
  <dcterms:modified xsi:type="dcterms:W3CDTF">2022-06-24T18:53:00Z</dcterms:modified>
</cp:coreProperties>
</file>