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7BFB" w14:textId="0BEC0471" w:rsidR="009D4FF0" w:rsidRDefault="009D4FF0"/>
    <w:p w14:paraId="787307FD" w14:textId="621DAD16" w:rsidR="009E6F9B" w:rsidRDefault="009E6F9B" w:rsidP="009E6F9B">
      <w:pPr>
        <w:jc w:val="center"/>
        <w:rPr>
          <w:rFonts w:ascii="Verdana" w:hAnsi="Verdana"/>
          <w:sz w:val="28"/>
          <w:szCs w:val="28"/>
        </w:rPr>
      </w:pPr>
      <w:r>
        <w:rPr>
          <w:rFonts w:ascii="Verdana" w:hAnsi="Verdana"/>
          <w:sz w:val="28"/>
          <w:szCs w:val="28"/>
        </w:rPr>
        <w:t>Learning Outcomes (as of Fall 2024)</w:t>
      </w:r>
    </w:p>
    <w:p w14:paraId="2786134A" w14:textId="33EAE9C1" w:rsidR="009E6F9B" w:rsidRPr="009E6F9B" w:rsidRDefault="009E6F9B" w:rsidP="009E6F9B">
      <w:pPr>
        <w:jc w:val="center"/>
        <w:rPr>
          <w:rFonts w:ascii="Verdana" w:hAnsi="Verdana"/>
          <w:sz w:val="28"/>
          <w:szCs w:val="28"/>
        </w:rPr>
      </w:pPr>
      <w:r w:rsidRPr="009E6F9B">
        <w:rPr>
          <w:rFonts w:ascii="Verdana" w:hAnsi="Verdana"/>
          <w:sz w:val="28"/>
          <w:szCs w:val="28"/>
        </w:rPr>
        <w:t>Designing a Personal Brand for a Multimedia World</w:t>
      </w:r>
    </w:p>
    <w:p w14:paraId="56165F30" w14:textId="76D53D6F" w:rsidR="009E6F9B" w:rsidRDefault="009E6F9B" w:rsidP="009E6F9B">
      <w:pPr>
        <w:rPr>
          <w:rFonts w:ascii="Verdana" w:hAnsi="Verdana"/>
          <w:sz w:val="24"/>
          <w:szCs w:val="24"/>
          <w:shd w:val="clear" w:color="auto" w:fill="FFFFFF"/>
        </w:rPr>
      </w:pPr>
      <w:r w:rsidRPr="009E6F9B">
        <w:rPr>
          <w:rFonts w:ascii="Verdana" w:hAnsi="Verdana"/>
          <w:sz w:val="24"/>
          <w:szCs w:val="24"/>
          <w:shd w:val="clear" w:color="auto" w:fill="FFFFFF"/>
        </w:rPr>
        <w:t>This certificate will introduce students to marketing, storytelling, and branding. Students enrolled in this certificate will be encouraged to apply course content to the development of their personal brand/image. In the capstone course, student projects will be oriented toward the development of a reflective or creative representation of the image they would like to project across various media. Capstone projects should also consider consistencies across and contradictions between their actual and (various) digital self(</w:t>
      </w:r>
      <w:proofErr w:type="spellStart"/>
      <w:r w:rsidRPr="009E6F9B">
        <w:rPr>
          <w:rFonts w:ascii="Verdana" w:hAnsi="Verdana"/>
          <w:sz w:val="24"/>
          <w:szCs w:val="24"/>
          <w:shd w:val="clear" w:color="auto" w:fill="FFFFFF"/>
        </w:rPr>
        <w:t>ves</w:t>
      </w:r>
      <w:proofErr w:type="spellEnd"/>
      <w:r w:rsidRPr="009E6F9B">
        <w:rPr>
          <w:rFonts w:ascii="Verdana" w:hAnsi="Verdana"/>
          <w:sz w:val="24"/>
          <w:szCs w:val="24"/>
          <w:shd w:val="clear" w:color="auto" w:fill="FFFFFF"/>
        </w:rPr>
        <w:t>).</w:t>
      </w:r>
    </w:p>
    <w:p w14:paraId="6DA2BC04" w14:textId="5FD1AE13" w:rsidR="009E6F9B" w:rsidRDefault="009E6F9B" w:rsidP="009E6F9B">
      <w:pPr>
        <w:rPr>
          <w:rFonts w:ascii="Verdana" w:hAnsi="Verdana"/>
          <w:sz w:val="24"/>
          <w:szCs w:val="24"/>
          <w:shd w:val="clear" w:color="auto" w:fill="FFFFFF"/>
        </w:rPr>
      </w:pPr>
      <w:r>
        <w:rPr>
          <w:rFonts w:ascii="Verdana" w:hAnsi="Verdana"/>
          <w:b/>
          <w:bCs/>
          <w:sz w:val="24"/>
          <w:szCs w:val="24"/>
          <w:shd w:val="clear" w:color="auto" w:fill="FFFFFF"/>
        </w:rPr>
        <w:t>Certificate Learning Outcomes</w:t>
      </w:r>
    </w:p>
    <w:p w14:paraId="0A10024C" w14:textId="4A3F047D" w:rsidR="009E6F9B" w:rsidRPr="009E6F9B" w:rsidRDefault="009E6F9B" w:rsidP="009E6F9B">
      <w:pPr>
        <w:rPr>
          <w:rFonts w:ascii="Verdana" w:hAnsi="Verdana"/>
          <w:sz w:val="24"/>
          <w:szCs w:val="24"/>
        </w:rPr>
      </w:pPr>
      <w:r>
        <w:rPr>
          <w:rFonts w:ascii="Verdana" w:hAnsi="Verdana"/>
          <w:sz w:val="24"/>
          <w:szCs w:val="24"/>
          <w:shd w:val="clear" w:color="auto" w:fill="FFFFFF"/>
        </w:rPr>
        <w:t>By the time students complete this certificate, they will:</w:t>
      </w:r>
    </w:p>
    <w:p w14:paraId="1358E6F9" w14:textId="77777777" w:rsidR="009E6F9B" w:rsidRDefault="009E6F9B">
      <w:pPr>
        <w:rPr>
          <w:rFonts w:ascii="Verdana" w:hAnsi="Verdana"/>
          <w:sz w:val="24"/>
          <w:szCs w:val="24"/>
        </w:rPr>
      </w:pPr>
      <w:r>
        <w:rPr>
          <w:rFonts w:ascii="Verdana" w:hAnsi="Verdana"/>
          <w:sz w:val="24"/>
          <w:szCs w:val="24"/>
        </w:rPr>
        <w:t>LO1: Demonstrate understanding of the fundamentals of marketing, communication, and branding.</w:t>
      </w:r>
    </w:p>
    <w:p w14:paraId="7C9D5BE6" w14:textId="77777777" w:rsidR="009E6F9B" w:rsidRDefault="009E6F9B">
      <w:pPr>
        <w:rPr>
          <w:rFonts w:ascii="Verdana" w:hAnsi="Verdana"/>
          <w:sz w:val="24"/>
          <w:szCs w:val="24"/>
        </w:rPr>
      </w:pPr>
      <w:r>
        <w:rPr>
          <w:rFonts w:ascii="Verdana" w:hAnsi="Verdana"/>
          <w:sz w:val="24"/>
          <w:szCs w:val="24"/>
        </w:rPr>
        <w:t>LO2:  Apply marketing and communication principles to their own personal brand with a particular focus on personal social media presence and voice.</w:t>
      </w:r>
    </w:p>
    <w:p w14:paraId="402FA915" w14:textId="6E9C0F3E" w:rsidR="009E6F9B" w:rsidRDefault="009E6F9B">
      <w:pPr>
        <w:rPr>
          <w:rFonts w:ascii="Verdana" w:hAnsi="Verdana"/>
          <w:sz w:val="24"/>
          <w:szCs w:val="24"/>
        </w:rPr>
      </w:pPr>
      <w:r>
        <w:rPr>
          <w:rFonts w:ascii="Verdana" w:hAnsi="Verdana"/>
          <w:sz w:val="24"/>
          <w:szCs w:val="24"/>
        </w:rPr>
        <w:t>LO3: Examine critical ethical considerations in the context of making strategic (personal) branding decisions.</w:t>
      </w:r>
      <w:r w:rsidRPr="009E6F9B">
        <w:rPr>
          <w:rFonts w:ascii="Verdana" w:hAnsi="Verdana"/>
          <w:sz w:val="24"/>
          <w:szCs w:val="24"/>
        </w:rPr>
        <w:t xml:space="preserve">  </w:t>
      </w:r>
    </w:p>
    <w:p w14:paraId="7401A393" w14:textId="7DED2786" w:rsidR="009E6F9B" w:rsidRDefault="009E6F9B">
      <w:pPr>
        <w:rPr>
          <w:rFonts w:ascii="Verdana" w:hAnsi="Verdana"/>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9E6F9B" w14:paraId="3B3A0207" w14:textId="77777777" w:rsidTr="009E6F9B">
        <w:tc>
          <w:tcPr>
            <w:tcW w:w="2337" w:type="dxa"/>
          </w:tcPr>
          <w:p w14:paraId="5447B1B6" w14:textId="7B816285" w:rsidR="009E6F9B" w:rsidRDefault="009E6F9B">
            <w:pPr>
              <w:rPr>
                <w:rFonts w:ascii="Verdana" w:hAnsi="Verdana"/>
                <w:sz w:val="24"/>
                <w:szCs w:val="24"/>
              </w:rPr>
            </w:pPr>
            <w:r>
              <w:rPr>
                <w:rFonts w:ascii="Verdana" w:hAnsi="Verdana"/>
                <w:sz w:val="24"/>
                <w:szCs w:val="24"/>
              </w:rPr>
              <w:t>Course</w:t>
            </w:r>
          </w:p>
        </w:tc>
        <w:tc>
          <w:tcPr>
            <w:tcW w:w="2337" w:type="dxa"/>
          </w:tcPr>
          <w:p w14:paraId="5D7983BC" w14:textId="78DC40FD" w:rsidR="009E6F9B" w:rsidRDefault="009E6F9B">
            <w:pPr>
              <w:rPr>
                <w:rFonts w:ascii="Verdana" w:hAnsi="Verdana"/>
                <w:sz w:val="24"/>
                <w:szCs w:val="24"/>
              </w:rPr>
            </w:pPr>
            <w:r>
              <w:rPr>
                <w:rFonts w:ascii="Verdana" w:hAnsi="Verdana"/>
                <w:sz w:val="24"/>
                <w:szCs w:val="24"/>
              </w:rPr>
              <w:t>LO1</w:t>
            </w:r>
          </w:p>
        </w:tc>
        <w:tc>
          <w:tcPr>
            <w:tcW w:w="2338" w:type="dxa"/>
          </w:tcPr>
          <w:p w14:paraId="19BF9D5D" w14:textId="73CA92C2" w:rsidR="009E6F9B" w:rsidRDefault="009E6F9B">
            <w:pPr>
              <w:rPr>
                <w:rFonts w:ascii="Verdana" w:hAnsi="Verdana"/>
                <w:sz w:val="24"/>
                <w:szCs w:val="24"/>
              </w:rPr>
            </w:pPr>
            <w:r>
              <w:rPr>
                <w:rFonts w:ascii="Verdana" w:hAnsi="Verdana"/>
                <w:sz w:val="24"/>
                <w:szCs w:val="24"/>
              </w:rPr>
              <w:t>LO2</w:t>
            </w:r>
          </w:p>
        </w:tc>
        <w:tc>
          <w:tcPr>
            <w:tcW w:w="2338" w:type="dxa"/>
          </w:tcPr>
          <w:p w14:paraId="6704B8FF" w14:textId="478AAF92" w:rsidR="009E6F9B" w:rsidRDefault="009E6F9B">
            <w:pPr>
              <w:rPr>
                <w:rFonts w:ascii="Verdana" w:hAnsi="Verdana"/>
                <w:sz w:val="24"/>
                <w:szCs w:val="24"/>
              </w:rPr>
            </w:pPr>
            <w:r>
              <w:rPr>
                <w:rFonts w:ascii="Verdana" w:hAnsi="Verdana"/>
                <w:sz w:val="24"/>
                <w:szCs w:val="24"/>
              </w:rPr>
              <w:t>LO3</w:t>
            </w:r>
          </w:p>
        </w:tc>
      </w:tr>
      <w:tr w:rsidR="009E6F9B" w14:paraId="25D4E50C" w14:textId="77777777" w:rsidTr="009E6F9B">
        <w:tc>
          <w:tcPr>
            <w:tcW w:w="2337" w:type="dxa"/>
          </w:tcPr>
          <w:p w14:paraId="3B6C95E5" w14:textId="2C095119" w:rsidR="009E6F9B" w:rsidRDefault="009E6F9B">
            <w:pPr>
              <w:rPr>
                <w:rFonts w:ascii="Verdana" w:hAnsi="Verdana"/>
                <w:sz w:val="24"/>
                <w:szCs w:val="24"/>
              </w:rPr>
            </w:pPr>
            <w:r>
              <w:rPr>
                <w:rFonts w:ascii="Verdana" w:hAnsi="Verdana"/>
                <w:sz w:val="24"/>
                <w:szCs w:val="24"/>
              </w:rPr>
              <w:t>COMM 231</w:t>
            </w:r>
          </w:p>
        </w:tc>
        <w:tc>
          <w:tcPr>
            <w:tcW w:w="2337" w:type="dxa"/>
          </w:tcPr>
          <w:p w14:paraId="4FBF3361" w14:textId="068B0170" w:rsidR="009E6F9B" w:rsidRDefault="00522B55" w:rsidP="001D6BD7">
            <w:pPr>
              <w:jc w:val="center"/>
              <w:rPr>
                <w:rFonts w:ascii="Verdana" w:hAnsi="Verdana"/>
                <w:sz w:val="24"/>
                <w:szCs w:val="24"/>
              </w:rPr>
            </w:pPr>
            <w:r>
              <w:rPr>
                <w:rFonts w:ascii="Verdana" w:hAnsi="Verdana"/>
                <w:sz w:val="24"/>
                <w:szCs w:val="24"/>
              </w:rPr>
              <w:t>X</w:t>
            </w:r>
          </w:p>
        </w:tc>
        <w:tc>
          <w:tcPr>
            <w:tcW w:w="2338" w:type="dxa"/>
          </w:tcPr>
          <w:p w14:paraId="7522EB20" w14:textId="365CB01B" w:rsidR="009E6F9B" w:rsidRDefault="00187A11" w:rsidP="001D6BD7">
            <w:pPr>
              <w:jc w:val="center"/>
              <w:rPr>
                <w:rFonts w:ascii="Verdana" w:hAnsi="Verdana"/>
                <w:sz w:val="24"/>
                <w:szCs w:val="24"/>
              </w:rPr>
            </w:pPr>
            <w:r>
              <w:rPr>
                <w:rFonts w:ascii="Verdana" w:hAnsi="Verdana"/>
                <w:sz w:val="24"/>
                <w:szCs w:val="24"/>
              </w:rPr>
              <w:t>X</w:t>
            </w:r>
          </w:p>
        </w:tc>
        <w:tc>
          <w:tcPr>
            <w:tcW w:w="2338" w:type="dxa"/>
          </w:tcPr>
          <w:p w14:paraId="57A31120" w14:textId="77777777" w:rsidR="009E6F9B" w:rsidRDefault="009E6F9B" w:rsidP="001D6BD7">
            <w:pPr>
              <w:jc w:val="center"/>
              <w:rPr>
                <w:rFonts w:ascii="Verdana" w:hAnsi="Verdana"/>
                <w:sz w:val="24"/>
                <w:szCs w:val="24"/>
              </w:rPr>
            </w:pPr>
          </w:p>
        </w:tc>
      </w:tr>
      <w:tr w:rsidR="009E6F9B" w14:paraId="032B6BDD" w14:textId="77777777" w:rsidTr="009E6F9B">
        <w:tc>
          <w:tcPr>
            <w:tcW w:w="2337" w:type="dxa"/>
          </w:tcPr>
          <w:p w14:paraId="7363D0D4" w14:textId="46C11EA5" w:rsidR="009E6F9B" w:rsidRDefault="009E6F9B">
            <w:pPr>
              <w:rPr>
                <w:rFonts w:ascii="Verdana" w:hAnsi="Verdana"/>
                <w:sz w:val="24"/>
                <w:szCs w:val="24"/>
              </w:rPr>
            </w:pPr>
            <w:r>
              <w:rPr>
                <w:rFonts w:ascii="Verdana" w:hAnsi="Verdana"/>
                <w:sz w:val="24"/>
                <w:szCs w:val="24"/>
              </w:rPr>
              <w:t>MKTG 337</w:t>
            </w:r>
          </w:p>
        </w:tc>
        <w:tc>
          <w:tcPr>
            <w:tcW w:w="2337" w:type="dxa"/>
          </w:tcPr>
          <w:p w14:paraId="574F3C31" w14:textId="495562F0" w:rsidR="009E6F9B" w:rsidRDefault="00617522" w:rsidP="001D6BD7">
            <w:pPr>
              <w:jc w:val="center"/>
              <w:rPr>
                <w:rFonts w:ascii="Verdana" w:hAnsi="Verdana"/>
                <w:sz w:val="24"/>
                <w:szCs w:val="24"/>
              </w:rPr>
            </w:pPr>
            <w:r>
              <w:rPr>
                <w:rFonts w:ascii="Verdana" w:hAnsi="Verdana"/>
                <w:sz w:val="24"/>
                <w:szCs w:val="24"/>
              </w:rPr>
              <w:t>X</w:t>
            </w:r>
          </w:p>
        </w:tc>
        <w:tc>
          <w:tcPr>
            <w:tcW w:w="2338" w:type="dxa"/>
          </w:tcPr>
          <w:p w14:paraId="15C5024A" w14:textId="77777777" w:rsidR="009E6F9B" w:rsidRDefault="009E6F9B" w:rsidP="001D6BD7">
            <w:pPr>
              <w:jc w:val="center"/>
              <w:rPr>
                <w:rFonts w:ascii="Verdana" w:hAnsi="Verdana"/>
                <w:sz w:val="24"/>
                <w:szCs w:val="24"/>
              </w:rPr>
            </w:pPr>
          </w:p>
        </w:tc>
        <w:tc>
          <w:tcPr>
            <w:tcW w:w="2338" w:type="dxa"/>
          </w:tcPr>
          <w:p w14:paraId="41F5863B" w14:textId="763C5CD3" w:rsidR="009E6F9B" w:rsidRDefault="00617522" w:rsidP="001D6BD7">
            <w:pPr>
              <w:jc w:val="center"/>
              <w:rPr>
                <w:rFonts w:ascii="Verdana" w:hAnsi="Verdana"/>
                <w:sz w:val="24"/>
                <w:szCs w:val="24"/>
              </w:rPr>
            </w:pPr>
            <w:r>
              <w:rPr>
                <w:rFonts w:ascii="Verdana" w:hAnsi="Verdana"/>
                <w:sz w:val="24"/>
                <w:szCs w:val="24"/>
              </w:rPr>
              <w:t>X</w:t>
            </w:r>
          </w:p>
        </w:tc>
      </w:tr>
      <w:tr w:rsidR="009E6F9B" w14:paraId="6F9B7586" w14:textId="77777777" w:rsidTr="009E6F9B">
        <w:tc>
          <w:tcPr>
            <w:tcW w:w="2337" w:type="dxa"/>
          </w:tcPr>
          <w:p w14:paraId="33D5BC60" w14:textId="57CC52CF" w:rsidR="009E6F9B" w:rsidRDefault="009E6F9B">
            <w:pPr>
              <w:rPr>
                <w:rFonts w:ascii="Verdana" w:hAnsi="Verdana"/>
                <w:sz w:val="24"/>
                <w:szCs w:val="24"/>
              </w:rPr>
            </w:pPr>
            <w:r>
              <w:rPr>
                <w:rFonts w:ascii="Verdana" w:hAnsi="Verdana"/>
                <w:sz w:val="24"/>
                <w:szCs w:val="24"/>
              </w:rPr>
              <w:t>COMM 216</w:t>
            </w:r>
          </w:p>
        </w:tc>
        <w:tc>
          <w:tcPr>
            <w:tcW w:w="2337" w:type="dxa"/>
          </w:tcPr>
          <w:p w14:paraId="29A88678" w14:textId="77777777" w:rsidR="009E6F9B" w:rsidRDefault="009E6F9B" w:rsidP="001D6BD7">
            <w:pPr>
              <w:jc w:val="center"/>
              <w:rPr>
                <w:rFonts w:ascii="Verdana" w:hAnsi="Verdana"/>
                <w:sz w:val="24"/>
                <w:szCs w:val="24"/>
              </w:rPr>
            </w:pPr>
          </w:p>
        </w:tc>
        <w:tc>
          <w:tcPr>
            <w:tcW w:w="2338" w:type="dxa"/>
          </w:tcPr>
          <w:p w14:paraId="413B8109" w14:textId="53518267" w:rsidR="009E6F9B" w:rsidRDefault="001D6BD7" w:rsidP="001D6BD7">
            <w:pPr>
              <w:jc w:val="center"/>
              <w:rPr>
                <w:rFonts w:ascii="Verdana" w:hAnsi="Verdana"/>
                <w:sz w:val="24"/>
                <w:szCs w:val="24"/>
              </w:rPr>
            </w:pPr>
            <w:r>
              <w:rPr>
                <w:rFonts w:ascii="Verdana" w:hAnsi="Verdana"/>
                <w:sz w:val="24"/>
                <w:szCs w:val="24"/>
              </w:rPr>
              <w:t>X</w:t>
            </w:r>
          </w:p>
        </w:tc>
        <w:tc>
          <w:tcPr>
            <w:tcW w:w="2338" w:type="dxa"/>
          </w:tcPr>
          <w:p w14:paraId="22D20F23" w14:textId="77777777" w:rsidR="009E6F9B" w:rsidRDefault="009E6F9B" w:rsidP="001D6BD7">
            <w:pPr>
              <w:jc w:val="center"/>
              <w:rPr>
                <w:rFonts w:ascii="Verdana" w:hAnsi="Verdana"/>
                <w:sz w:val="24"/>
                <w:szCs w:val="24"/>
              </w:rPr>
            </w:pPr>
          </w:p>
        </w:tc>
      </w:tr>
      <w:tr w:rsidR="009E6F9B" w14:paraId="2DEB990C" w14:textId="77777777" w:rsidTr="009E6F9B">
        <w:tc>
          <w:tcPr>
            <w:tcW w:w="2337" w:type="dxa"/>
          </w:tcPr>
          <w:p w14:paraId="39F87E48" w14:textId="33173274" w:rsidR="009E6F9B" w:rsidRDefault="009E6F9B">
            <w:pPr>
              <w:rPr>
                <w:rFonts w:ascii="Verdana" w:hAnsi="Verdana"/>
                <w:sz w:val="24"/>
                <w:szCs w:val="24"/>
              </w:rPr>
            </w:pPr>
            <w:r>
              <w:rPr>
                <w:rFonts w:ascii="Verdana" w:hAnsi="Verdana"/>
                <w:sz w:val="24"/>
                <w:szCs w:val="24"/>
              </w:rPr>
              <w:t>MKTG 437</w:t>
            </w:r>
          </w:p>
        </w:tc>
        <w:tc>
          <w:tcPr>
            <w:tcW w:w="2337" w:type="dxa"/>
          </w:tcPr>
          <w:p w14:paraId="0D115984" w14:textId="027A940B" w:rsidR="009E6F9B" w:rsidRDefault="00D77A8B" w:rsidP="001D6BD7">
            <w:pPr>
              <w:jc w:val="center"/>
              <w:rPr>
                <w:rFonts w:ascii="Verdana" w:hAnsi="Verdana"/>
                <w:sz w:val="24"/>
                <w:szCs w:val="24"/>
              </w:rPr>
            </w:pPr>
            <w:r>
              <w:rPr>
                <w:rFonts w:ascii="Verdana" w:hAnsi="Verdana"/>
                <w:sz w:val="24"/>
                <w:szCs w:val="24"/>
              </w:rPr>
              <w:t>X</w:t>
            </w:r>
          </w:p>
        </w:tc>
        <w:tc>
          <w:tcPr>
            <w:tcW w:w="2338" w:type="dxa"/>
          </w:tcPr>
          <w:p w14:paraId="6DA3C9C2" w14:textId="338E1EF9" w:rsidR="009E6F9B" w:rsidRDefault="00D77A8B" w:rsidP="001D6BD7">
            <w:pPr>
              <w:jc w:val="center"/>
              <w:rPr>
                <w:rFonts w:ascii="Verdana" w:hAnsi="Verdana"/>
                <w:sz w:val="24"/>
                <w:szCs w:val="24"/>
              </w:rPr>
            </w:pPr>
            <w:r>
              <w:rPr>
                <w:rFonts w:ascii="Verdana" w:hAnsi="Verdana"/>
                <w:sz w:val="24"/>
                <w:szCs w:val="24"/>
              </w:rPr>
              <w:t>X</w:t>
            </w:r>
          </w:p>
        </w:tc>
        <w:tc>
          <w:tcPr>
            <w:tcW w:w="2338" w:type="dxa"/>
          </w:tcPr>
          <w:p w14:paraId="3F800925" w14:textId="77777777" w:rsidR="009E6F9B" w:rsidRDefault="009E6F9B" w:rsidP="001D6BD7">
            <w:pPr>
              <w:jc w:val="center"/>
              <w:rPr>
                <w:rFonts w:ascii="Verdana" w:hAnsi="Verdana"/>
                <w:sz w:val="24"/>
                <w:szCs w:val="24"/>
              </w:rPr>
            </w:pPr>
          </w:p>
        </w:tc>
      </w:tr>
    </w:tbl>
    <w:p w14:paraId="0E1239E4" w14:textId="77777777" w:rsidR="009E6F9B" w:rsidRPr="009E6F9B" w:rsidRDefault="009E6F9B">
      <w:pPr>
        <w:rPr>
          <w:rFonts w:ascii="Verdana" w:hAnsi="Verdana"/>
          <w:sz w:val="24"/>
          <w:szCs w:val="24"/>
        </w:rPr>
      </w:pPr>
    </w:p>
    <w:sectPr w:rsidR="009E6F9B" w:rsidRPr="009E6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9B"/>
    <w:rsid w:val="00187A11"/>
    <w:rsid w:val="001D6BD7"/>
    <w:rsid w:val="00522B55"/>
    <w:rsid w:val="00617522"/>
    <w:rsid w:val="009D4FF0"/>
    <w:rsid w:val="009E6F9B"/>
    <w:rsid w:val="00D7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0CA3"/>
  <w15:chartTrackingRefBased/>
  <w15:docId w15:val="{036E4890-7EB0-4FFA-AD38-4D7D838B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Blakey</dc:creator>
  <cp:keywords/>
  <dc:description/>
  <cp:lastModifiedBy>Leah Blakey</cp:lastModifiedBy>
  <cp:revision>6</cp:revision>
  <dcterms:created xsi:type="dcterms:W3CDTF">2024-10-25T19:45:00Z</dcterms:created>
  <dcterms:modified xsi:type="dcterms:W3CDTF">2024-10-25T19:59:00Z</dcterms:modified>
</cp:coreProperties>
</file>