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2A8" w:rsidRDefault="007C217B" w:rsidP="007C217B">
      <w:pPr>
        <w:spacing w:before="2"/>
        <w:jc w:val="center"/>
        <w:rPr>
          <w:rFonts w:ascii="Calibri" w:eastAsia="Calibri" w:hAnsi="Calibri" w:cs="Calibri"/>
          <w:b/>
          <w:bCs/>
          <w:sz w:val="19"/>
          <w:szCs w:val="19"/>
        </w:rPr>
      </w:pPr>
      <w:r>
        <w:rPr>
          <w:rFonts w:ascii="Calibri" w:eastAsia="Calibri" w:hAnsi="Calibri" w:cs="Calibri"/>
          <w:b/>
          <w:bCs/>
          <w:noProof/>
          <w:sz w:val="23"/>
          <w:szCs w:val="23"/>
        </w:rPr>
        <w:drawing>
          <wp:inline distT="0" distB="0" distL="0" distR="0" wp14:anchorId="78B5F616" wp14:editId="77AEB295">
            <wp:extent cx="2263140" cy="3137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uryHorizontal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7194" cy="315711"/>
                    </a:xfrm>
                    <a:prstGeom prst="rect">
                      <a:avLst/>
                    </a:prstGeom>
                  </pic:spPr>
                </pic:pic>
              </a:graphicData>
            </a:graphic>
          </wp:inline>
        </w:drawing>
      </w:r>
    </w:p>
    <w:p w:rsidR="007C217B" w:rsidRDefault="007C217B" w:rsidP="007C217B">
      <w:pPr>
        <w:spacing w:before="5"/>
        <w:jc w:val="center"/>
        <w:rPr>
          <w:rFonts w:ascii="Calibri" w:eastAsia="Calibri" w:hAnsi="Calibri" w:cs="Calibri"/>
          <w:b/>
          <w:bCs/>
          <w:sz w:val="23"/>
          <w:szCs w:val="23"/>
        </w:rPr>
      </w:pPr>
      <w:r>
        <w:rPr>
          <w:rFonts w:ascii="Calibri" w:eastAsia="Calibri" w:hAnsi="Calibri" w:cs="Calibri"/>
          <w:b/>
          <w:bCs/>
          <w:sz w:val="23"/>
          <w:szCs w:val="23"/>
        </w:rPr>
        <w:t>LEARNING OUTCOMES</w:t>
      </w:r>
      <w:r w:rsidR="000359A1">
        <w:rPr>
          <w:rFonts w:ascii="Calibri" w:eastAsia="Calibri" w:hAnsi="Calibri" w:cs="Calibri"/>
          <w:b/>
          <w:bCs/>
          <w:sz w:val="23"/>
          <w:szCs w:val="23"/>
        </w:rPr>
        <w:t xml:space="preserve"> (as of Fall </w:t>
      </w:r>
      <w:r w:rsidR="00D13EDB">
        <w:rPr>
          <w:rFonts w:ascii="Calibri" w:eastAsia="Calibri" w:hAnsi="Calibri" w:cs="Calibri"/>
          <w:b/>
          <w:bCs/>
          <w:sz w:val="23"/>
          <w:szCs w:val="23"/>
        </w:rPr>
        <w:t>2021</w:t>
      </w:r>
      <w:r w:rsidR="000359A1">
        <w:rPr>
          <w:rFonts w:ascii="Calibri" w:eastAsia="Calibri" w:hAnsi="Calibri" w:cs="Calibri"/>
          <w:b/>
          <w:bCs/>
          <w:sz w:val="23"/>
          <w:szCs w:val="23"/>
        </w:rPr>
        <w:t>)</w:t>
      </w:r>
    </w:p>
    <w:p w:rsidR="007C217B" w:rsidRDefault="00D13EDB" w:rsidP="007C217B">
      <w:pPr>
        <w:spacing w:before="5"/>
        <w:jc w:val="center"/>
        <w:rPr>
          <w:rFonts w:ascii="Calibri" w:eastAsia="Calibri" w:hAnsi="Calibri" w:cs="Calibri"/>
          <w:b/>
          <w:bCs/>
          <w:sz w:val="23"/>
          <w:szCs w:val="23"/>
        </w:rPr>
      </w:pPr>
      <w:r>
        <w:rPr>
          <w:rFonts w:ascii="Calibri" w:eastAsia="Calibri" w:hAnsi="Calibri" w:cs="Calibri"/>
          <w:b/>
          <w:bCs/>
          <w:sz w:val="23"/>
          <w:szCs w:val="23"/>
        </w:rPr>
        <w:t>Get Out and Plug In: Intercultural Connections</w:t>
      </w:r>
    </w:p>
    <w:p w:rsidR="00D13EDB" w:rsidRDefault="00D13EDB" w:rsidP="007C217B">
      <w:pPr>
        <w:spacing w:before="5"/>
        <w:jc w:val="center"/>
        <w:rPr>
          <w:rFonts w:ascii="Calibri" w:eastAsia="Calibri" w:hAnsi="Calibri" w:cs="Calibri"/>
          <w:b/>
          <w:bCs/>
          <w:sz w:val="23"/>
          <w:szCs w:val="23"/>
        </w:rPr>
      </w:pPr>
    </w:p>
    <w:p w:rsidR="00D13EDB" w:rsidRPr="00D13EDB" w:rsidRDefault="00D13EDB" w:rsidP="00D13EDB">
      <w:pPr>
        <w:spacing w:before="5"/>
        <w:rPr>
          <w:rFonts w:ascii="Calibri" w:eastAsia="Calibri" w:hAnsi="Calibri" w:cs="Calibri"/>
          <w:bCs/>
          <w:sz w:val="23"/>
          <w:szCs w:val="23"/>
        </w:rPr>
      </w:pPr>
      <w:r w:rsidRPr="00D13EDB">
        <w:rPr>
          <w:rFonts w:ascii="Calibri" w:eastAsia="Calibri" w:hAnsi="Calibri" w:cs="Calibri"/>
          <w:bCs/>
          <w:sz w:val="23"/>
          <w:szCs w:val="23"/>
        </w:rPr>
        <w:t>The certificate in International Language and Culture Study develops foundational skills in speaking a foreign language and understanding cultural diversity. Students will begin their language and cultural studies by taking an interdisciplinary course that covers education, political science, business, pre-law in diverse international contexts. Students will complete the ILCS certificate with a study abroad experience that prepares them for an official, externally administered Oral Proficiency Interview. Upon successful completion of the interview, students will be certified at the level of “Intermediate Mid”—the American Council on the Teaching of Foreign Languages’ recommended minimum level for foreign language skill in the workplace.</w:t>
      </w:r>
    </w:p>
    <w:p w:rsidR="007C217B" w:rsidRDefault="007C217B">
      <w:pPr>
        <w:spacing w:before="2"/>
        <w:rPr>
          <w:rFonts w:ascii="Calibri" w:eastAsia="Calibri" w:hAnsi="Calibri" w:cs="Calibri"/>
          <w:b/>
          <w:bCs/>
          <w:sz w:val="19"/>
          <w:szCs w:val="19"/>
        </w:rPr>
      </w:pPr>
    </w:p>
    <w:p w:rsidR="005511F9" w:rsidRDefault="005511F9">
      <w:pPr>
        <w:spacing w:before="2"/>
        <w:rPr>
          <w:rFonts w:ascii="Calibri" w:eastAsia="Calibri" w:hAnsi="Calibri" w:cs="Calibri"/>
          <w:b/>
          <w:bCs/>
          <w:sz w:val="19"/>
          <w:szCs w:val="19"/>
        </w:rPr>
      </w:pPr>
      <w:r>
        <w:rPr>
          <w:rFonts w:ascii="Calibri" w:eastAsia="Calibri" w:hAnsi="Calibri" w:cs="Calibri"/>
          <w:b/>
          <w:bCs/>
          <w:sz w:val="19"/>
          <w:szCs w:val="19"/>
        </w:rPr>
        <w:t>Learning Outcomes:</w:t>
      </w:r>
    </w:p>
    <w:p w:rsidR="000359A1" w:rsidRDefault="000359A1">
      <w:pPr>
        <w:spacing w:before="2"/>
        <w:rPr>
          <w:rFonts w:ascii="Calibri" w:eastAsia="Calibri" w:hAnsi="Calibri" w:cs="Calibri"/>
          <w:b/>
          <w:bCs/>
          <w:sz w:val="19"/>
          <w:szCs w:val="19"/>
        </w:rPr>
      </w:pPr>
    </w:p>
    <w:p w:rsidR="000359A1" w:rsidRDefault="000359A1" w:rsidP="005511F9">
      <w:pPr>
        <w:spacing w:before="2"/>
        <w:rPr>
          <w:rFonts w:ascii="Calibri" w:eastAsia="Calibri" w:hAnsi="Calibri" w:cs="Calibri"/>
          <w:b/>
          <w:bCs/>
          <w:sz w:val="19"/>
          <w:szCs w:val="19"/>
        </w:rPr>
      </w:pPr>
      <w:r>
        <w:rPr>
          <w:rFonts w:ascii="Calibri" w:eastAsia="Calibri" w:hAnsi="Calibri" w:cs="Calibri"/>
          <w:b/>
          <w:bCs/>
          <w:sz w:val="19"/>
          <w:szCs w:val="19"/>
        </w:rPr>
        <w:t>1.</w:t>
      </w:r>
      <w:r w:rsidR="00D13EDB">
        <w:rPr>
          <w:rFonts w:ascii="Calibri" w:eastAsia="Calibri" w:hAnsi="Calibri" w:cs="Calibri"/>
          <w:b/>
          <w:bCs/>
          <w:sz w:val="19"/>
          <w:szCs w:val="19"/>
        </w:rPr>
        <w:t xml:space="preserve"> Students will d</w:t>
      </w:r>
      <w:r w:rsidR="00D13EDB" w:rsidRPr="00D13EDB">
        <w:rPr>
          <w:rFonts w:ascii="Calibri" w:eastAsia="Calibri" w:hAnsi="Calibri" w:cs="Calibri"/>
          <w:b/>
          <w:bCs/>
          <w:sz w:val="19"/>
          <w:szCs w:val="19"/>
        </w:rPr>
        <w:t>emonstrate cultural adaptability by planning and implementing frameworks for constructively working across social and cultural differences</w:t>
      </w:r>
      <w:r w:rsidR="00D13EDB">
        <w:rPr>
          <w:rFonts w:ascii="Calibri" w:eastAsia="Calibri" w:hAnsi="Calibri" w:cs="Calibri"/>
          <w:b/>
          <w:bCs/>
          <w:sz w:val="19"/>
          <w:szCs w:val="19"/>
        </w:rPr>
        <w:t xml:space="preserve"> in personal and professional situations</w:t>
      </w:r>
      <w:r w:rsidR="00D13EDB" w:rsidRPr="00D13EDB">
        <w:rPr>
          <w:rFonts w:ascii="Calibri" w:eastAsia="Calibri" w:hAnsi="Calibri" w:cs="Calibri"/>
          <w:b/>
          <w:bCs/>
          <w:sz w:val="19"/>
          <w:szCs w:val="19"/>
        </w:rPr>
        <w:t>.</w:t>
      </w:r>
    </w:p>
    <w:p w:rsidR="000359A1" w:rsidRDefault="000359A1">
      <w:pPr>
        <w:spacing w:before="2"/>
        <w:rPr>
          <w:rFonts w:ascii="Calibri" w:eastAsia="Calibri" w:hAnsi="Calibri" w:cs="Calibri"/>
          <w:b/>
          <w:bCs/>
          <w:sz w:val="19"/>
          <w:szCs w:val="19"/>
        </w:rPr>
      </w:pPr>
      <w:r>
        <w:rPr>
          <w:rFonts w:ascii="Calibri" w:eastAsia="Calibri" w:hAnsi="Calibri" w:cs="Calibri"/>
          <w:b/>
          <w:bCs/>
          <w:sz w:val="19"/>
          <w:szCs w:val="19"/>
        </w:rPr>
        <w:t>2.</w:t>
      </w:r>
      <w:r w:rsidR="00D13EDB">
        <w:rPr>
          <w:rFonts w:ascii="Calibri" w:eastAsia="Calibri" w:hAnsi="Calibri" w:cs="Calibri"/>
          <w:b/>
          <w:bCs/>
          <w:sz w:val="19"/>
          <w:szCs w:val="19"/>
        </w:rPr>
        <w:t xml:space="preserve"> Students will attain the </w:t>
      </w:r>
      <w:r w:rsidR="00D13EDB" w:rsidRPr="00D13EDB">
        <w:rPr>
          <w:rFonts w:ascii="Calibri" w:eastAsia="Calibri" w:hAnsi="Calibri" w:cs="Calibri"/>
          <w:b/>
          <w:bCs/>
          <w:sz w:val="19"/>
          <w:szCs w:val="19"/>
        </w:rPr>
        <w:t>level of at least “Intermediate Mid”</w:t>
      </w:r>
      <w:r w:rsidR="00D13EDB">
        <w:rPr>
          <w:rFonts w:ascii="Calibri" w:eastAsia="Calibri" w:hAnsi="Calibri" w:cs="Calibri"/>
          <w:b/>
          <w:bCs/>
          <w:sz w:val="19"/>
          <w:szCs w:val="19"/>
        </w:rPr>
        <w:t xml:space="preserve"> in their chosen foreign language as assessed by Oral Proficiency Interview.</w:t>
      </w:r>
    </w:p>
    <w:p w:rsidR="000359A1" w:rsidRDefault="000359A1">
      <w:pPr>
        <w:spacing w:before="2"/>
        <w:rPr>
          <w:rFonts w:ascii="Calibri" w:eastAsia="Calibri" w:hAnsi="Calibri" w:cs="Calibri"/>
          <w:b/>
          <w:bCs/>
          <w:sz w:val="19"/>
          <w:szCs w:val="19"/>
        </w:rPr>
      </w:pPr>
      <w:r>
        <w:rPr>
          <w:rFonts w:ascii="Calibri" w:eastAsia="Calibri" w:hAnsi="Calibri" w:cs="Calibri"/>
          <w:b/>
          <w:bCs/>
          <w:sz w:val="19"/>
          <w:szCs w:val="19"/>
        </w:rPr>
        <w:t>3.</w:t>
      </w:r>
      <w:r w:rsidR="00D13EDB">
        <w:rPr>
          <w:rFonts w:ascii="Calibri" w:eastAsia="Calibri" w:hAnsi="Calibri" w:cs="Calibri"/>
          <w:b/>
          <w:bCs/>
          <w:sz w:val="19"/>
          <w:szCs w:val="19"/>
        </w:rPr>
        <w:t xml:space="preserve"> </w:t>
      </w:r>
      <w:r w:rsidR="0019123A">
        <w:rPr>
          <w:rFonts w:ascii="Calibri" w:eastAsia="Calibri" w:hAnsi="Calibri" w:cs="Calibri"/>
          <w:b/>
          <w:bCs/>
          <w:sz w:val="19"/>
          <w:szCs w:val="19"/>
        </w:rPr>
        <w:t>Students will d</w:t>
      </w:r>
      <w:r w:rsidR="00D13EDB" w:rsidRPr="00D13EDB">
        <w:rPr>
          <w:rFonts w:ascii="Calibri" w:eastAsia="Calibri" w:hAnsi="Calibri" w:cs="Calibri"/>
          <w:b/>
          <w:bCs/>
          <w:sz w:val="19"/>
          <w:szCs w:val="19"/>
        </w:rPr>
        <w:t>emonstrate understanding of the interconnectedness of language and culture by producing evidence-based project work.</w:t>
      </w:r>
    </w:p>
    <w:p w:rsidR="000359A1" w:rsidRDefault="000359A1">
      <w:pPr>
        <w:spacing w:before="2"/>
        <w:rPr>
          <w:rFonts w:ascii="Calibri" w:eastAsia="Calibri" w:hAnsi="Calibri" w:cs="Calibri"/>
          <w:b/>
          <w:bCs/>
          <w:sz w:val="19"/>
          <w:szCs w:val="19"/>
        </w:rPr>
      </w:pPr>
      <w:r>
        <w:rPr>
          <w:rFonts w:ascii="Calibri" w:eastAsia="Calibri" w:hAnsi="Calibri" w:cs="Calibri"/>
          <w:b/>
          <w:bCs/>
          <w:sz w:val="19"/>
          <w:szCs w:val="19"/>
        </w:rPr>
        <w:t>4.</w:t>
      </w:r>
      <w:r w:rsidR="0019123A">
        <w:rPr>
          <w:rFonts w:ascii="Calibri" w:eastAsia="Calibri" w:hAnsi="Calibri" w:cs="Calibri"/>
          <w:b/>
          <w:bCs/>
          <w:sz w:val="19"/>
          <w:szCs w:val="19"/>
        </w:rPr>
        <w:t xml:space="preserve"> </w:t>
      </w:r>
      <w:r w:rsidR="0019123A" w:rsidRPr="0019123A">
        <w:rPr>
          <w:rFonts w:ascii="Calibri" w:eastAsia="Calibri" w:hAnsi="Calibri" w:cs="Calibri"/>
          <w:b/>
          <w:bCs/>
          <w:sz w:val="19"/>
          <w:szCs w:val="19"/>
        </w:rPr>
        <w:t>Students will work toward and demonstrate elements of intercultural competency, acquiring information and recognizing the distinctive viewpoints that are only available through the foreign language and its cultures.</w:t>
      </w:r>
    </w:p>
    <w:p w:rsidR="000359A1" w:rsidRDefault="000359A1">
      <w:pPr>
        <w:spacing w:before="2"/>
        <w:rPr>
          <w:rFonts w:ascii="Calibri" w:eastAsia="Calibri" w:hAnsi="Calibri" w:cs="Calibri"/>
          <w:b/>
          <w:bCs/>
          <w:sz w:val="19"/>
          <w:szCs w:val="19"/>
        </w:rPr>
      </w:pPr>
    </w:p>
    <w:p w:rsidR="00B322A8" w:rsidRDefault="00B322A8">
      <w:pPr>
        <w:spacing w:before="9"/>
        <w:rPr>
          <w:rFonts w:ascii="Calibri" w:eastAsia="Calibri" w:hAnsi="Calibri" w:cs="Calibri"/>
          <w:sz w:val="23"/>
          <w:szCs w:val="23"/>
        </w:rPr>
      </w:pPr>
    </w:p>
    <w:tbl>
      <w:tblPr>
        <w:tblW w:w="0" w:type="auto"/>
        <w:tblInd w:w="105" w:type="dxa"/>
        <w:tblLayout w:type="fixed"/>
        <w:tblCellMar>
          <w:left w:w="0" w:type="dxa"/>
          <w:right w:w="0" w:type="dxa"/>
        </w:tblCellMar>
        <w:tblLook w:val="01E0" w:firstRow="1" w:lastRow="1" w:firstColumn="1" w:lastColumn="1" w:noHBand="0" w:noVBand="0"/>
      </w:tblPr>
      <w:tblGrid>
        <w:gridCol w:w="2293"/>
        <w:gridCol w:w="566"/>
        <w:gridCol w:w="540"/>
        <w:gridCol w:w="720"/>
        <w:gridCol w:w="630"/>
      </w:tblGrid>
      <w:tr w:rsidR="0019123A" w:rsidTr="00D13EDB">
        <w:trPr>
          <w:trHeight w:hRule="exact" w:val="302"/>
        </w:trPr>
        <w:tc>
          <w:tcPr>
            <w:tcW w:w="2293" w:type="dxa"/>
            <w:tcBorders>
              <w:top w:val="single" w:sz="5" w:space="0" w:color="000000"/>
              <w:left w:val="single" w:sz="5" w:space="0" w:color="000000"/>
              <w:bottom w:val="single" w:sz="5" w:space="0" w:color="000000"/>
              <w:right w:val="single" w:sz="5" w:space="0" w:color="000000"/>
            </w:tcBorders>
          </w:tcPr>
          <w:p w:rsidR="0019123A" w:rsidRPr="005511F9" w:rsidRDefault="0019123A">
            <w:pPr>
              <w:pStyle w:val="TableParagraph"/>
              <w:spacing w:before="1" w:line="290" w:lineRule="exact"/>
              <w:ind w:left="104"/>
              <w:rPr>
                <w:rFonts w:ascii="Calibri" w:eastAsia="Calibri" w:hAnsi="Calibri" w:cs="Calibri"/>
                <w:b/>
                <w:sz w:val="24"/>
                <w:szCs w:val="24"/>
              </w:rPr>
            </w:pPr>
            <w:r w:rsidRPr="005511F9">
              <w:rPr>
                <w:rFonts w:ascii="Calibri"/>
                <w:b/>
                <w:spacing w:val="-1"/>
                <w:sz w:val="24"/>
              </w:rPr>
              <w:t>Course</w:t>
            </w:r>
          </w:p>
        </w:tc>
        <w:tc>
          <w:tcPr>
            <w:tcW w:w="566" w:type="dxa"/>
            <w:tcBorders>
              <w:top w:val="single" w:sz="5" w:space="0" w:color="000000"/>
              <w:left w:val="single" w:sz="5" w:space="0" w:color="000000"/>
              <w:bottom w:val="single" w:sz="5" w:space="0" w:color="000000"/>
              <w:right w:val="single" w:sz="5" w:space="0" w:color="000000"/>
            </w:tcBorders>
          </w:tcPr>
          <w:p w:rsidR="0019123A" w:rsidRPr="005511F9" w:rsidRDefault="0019123A">
            <w:pPr>
              <w:pStyle w:val="TableParagraph"/>
              <w:spacing w:before="1" w:line="290" w:lineRule="exact"/>
              <w:jc w:val="center"/>
              <w:rPr>
                <w:rFonts w:ascii="Calibri" w:eastAsia="Calibri" w:hAnsi="Calibri" w:cs="Calibri"/>
                <w:b/>
                <w:sz w:val="24"/>
                <w:szCs w:val="24"/>
              </w:rPr>
            </w:pPr>
            <w:r w:rsidRPr="005511F9">
              <w:rPr>
                <w:rFonts w:ascii="Calibri"/>
                <w:b/>
                <w:sz w:val="24"/>
              </w:rPr>
              <w:t>LO1</w:t>
            </w:r>
          </w:p>
        </w:tc>
        <w:tc>
          <w:tcPr>
            <w:tcW w:w="540" w:type="dxa"/>
            <w:tcBorders>
              <w:top w:val="single" w:sz="5" w:space="0" w:color="000000"/>
              <w:left w:val="single" w:sz="5" w:space="0" w:color="000000"/>
              <w:bottom w:val="single" w:sz="5" w:space="0" w:color="000000"/>
              <w:right w:val="single" w:sz="5" w:space="0" w:color="000000"/>
            </w:tcBorders>
          </w:tcPr>
          <w:p w:rsidR="0019123A" w:rsidRPr="005511F9" w:rsidRDefault="0019123A">
            <w:pPr>
              <w:pStyle w:val="TableParagraph"/>
              <w:spacing w:before="1" w:line="290" w:lineRule="exact"/>
              <w:ind w:left="1"/>
              <w:jc w:val="center"/>
              <w:rPr>
                <w:rFonts w:ascii="Calibri" w:eastAsia="Calibri" w:hAnsi="Calibri" w:cs="Calibri"/>
                <w:b/>
                <w:sz w:val="24"/>
                <w:szCs w:val="24"/>
              </w:rPr>
            </w:pPr>
            <w:r w:rsidRPr="005511F9">
              <w:rPr>
                <w:rFonts w:ascii="Calibri"/>
                <w:b/>
                <w:sz w:val="24"/>
              </w:rPr>
              <w:t>LO2</w:t>
            </w:r>
          </w:p>
        </w:tc>
        <w:tc>
          <w:tcPr>
            <w:tcW w:w="720" w:type="dxa"/>
            <w:tcBorders>
              <w:top w:val="single" w:sz="5" w:space="0" w:color="000000"/>
              <w:left w:val="single" w:sz="5" w:space="0" w:color="000000"/>
              <w:bottom w:val="single" w:sz="5" w:space="0" w:color="000000"/>
              <w:right w:val="single" w:sz="5" w:space="0" w:color="000000"/>
            </w:tcBorders>
          </w:tcPr>
          <w:p w:rsidR="0019123A" w:rsidRPr="005511F9" w:rsidRDefault="0019123A">
            <w:pPr>
              <w:pStyle w:val="TableParagraph"/>
              <w:spacing w:before="1" w:line="290" w:lineRule="exact"/>
              <w:jc w:val="center"/>
              <w:rPr>
                <w:rFonts w:ascii="Calibri" w:eastAsia="Calibri" w:hAnsi="Calibri" w:cs="Calibri"/>
                <w:b/>
                <w:sz w:val="24"/>
                <w:szCs w:val="24"/>
              </w:rPr>
            </w:pPr>
            <w:r w:rsidRPr="005511F9">
              <w:rPr>
                <w:rFonts w:ascii="Calibri"/>
                <w:b/>
                <w:sz w:val="24"/>
              </w:rPr>
              <w:t>LO3</w:t>
            </w:r>
          </w:p>
        </w:tc>
        <w:tc>
          <w:tcPr>
            <w:tcW w:w="630" w:type="dxa"/>
            <w:tcBorders>
              <w:top w:val="single" w:sz="5" w:space="0" w:color="000000"/>
              <w:left w:val="single" w:sz="5" w:space="0" w:color="000000"/>
              <w:bottom w:val="single" w:sz="5" w:space="0" w:color="000000"/>
              <w:right w:val="single" w:sz="5" w:space="0" w:color="000000"/>
            </w:tcBorders>
          </w:tcPr>
          <w:p w:rsidR="0019123A" w:rsidRPr="005511F9" w:rsidRDefault="0019123A">
            <w:pPr>
              <w:pStyle w:val="TableParagraph"/>
              <w:spacing w:before="1" w:line="290" w:lineRule="exact"/>
              <w:ind w:left="6"/>
              <w:jc w:val="center"/>
              <w:rPr>
                <w:rFonts w:ascii="Calibri" w:eastAsia="Calibri" w:hAnsi="Calibri" w:cs="Calibri"/>
                <w:b/>
                <w:sz w:val="24"/>
                <w:szCs w:val="24"/>
              </w:rPr>
            </w:pPr>
            <w:r w:rsidRPr="005511F9">
              <w:rPr>
                <w:rFonts w:ascii="Calibri"/>
                <w:b/>
                <w:sz w:val="24"/>
              </w:rPr>
              <w:t>LO4</w:t>
            </w:r>
          </w:p>
        </w:tc>
      </w:tr>
      <w:tr w:rsidR="0019123A" w:rsidTr="00D13EDB">
        <w:trPr>
          <w:trHeight w:hRule="exact" w:val="302"/>
        </w:trPr>
        <w:tc>
          <w:tcPr>
            <w:tcW w:w="2293" w:type="dxa"/>
            <w:tcBorders>
              <w:top w:val="single" w:sz="5" w:space="0" w:color="000000"/>
              <w:left w:val="single" w:sz="5" w:space="0" w:color="000000"/>
              <w:bottom w:val="single" w:sz="5" w:space="0" w:color="000000"/>
              <w:right w:val="single" w:sz="5" w:space="0" w:color="000000"/>
            </w:tcBorders>
          </w:tcPr>
          <w:p w:rsidR="0019123A" w:rsidRDefault="0019123A">
            <w:pPr>
              <w:pStyle w:val="TableParagraph"/>
              <w:spacing w:before="1" w:line="290" w:lineRule="exact"/>
              <w:ind w:left="269"/>
              <w:rPr>
                <w:rFonts w:ascii="Calibri" w:eastAsia="Calibri" w:hAnsi="Calibri" w:cs="Calibri"/>
                <w:sz w:val="24"/>
                <w:szCs w:val="24"/>
              </w:rPr>
            </w:pPr>
            <w:r>
              <w:rPr>
                <w:rFonts w:ascii="Calibri"/>
                <w:sz w:val="24"/>
              </w:rPr>
              <w:t>FUSE 201</w:t>
            </w:r>
          </w:p>
        </w:tc>
        <w:tc>
          <w:tcPr>
            <w:tcW w:w="566" w:type="dxa"/>
            <w:tcBorders>
              <w:top w:val="single" w:sz="5" w:space="0" w:color="000000"/>
              <w:left w:val="single" w:sz="5" w:space="0" w:color="000000"/>
              <w:bottom w:val="single" w:sz="5" w:space="0" w:color="000000"/>
              <w:right w:val="single" w:sz="5" w:space="0" w:color="000000"/>
            </w:tcBorders>
          </w:tcPr>
          <w:p w:rsidR="0019123A" w:rsidRDefault="0019123A">
            <w:pPr>
              <w:pStyle w:val="TableParagraph"/>
              <w:spacing w:before="1" w:line="290" w:lineRule="exact"/>
              <w:jc w:val="center"/>
              <w:rPr>
                <w:rFonts w:ascii="Calibri" w:eastAsia="Calibri" w:hAnsi="Calibri" w:cs="Calibri"/>
                <w:sz w:val="24"/>
                <w:szCs w:val="24"/>
              </w:rPr>
            </w:pPr>
            <w:r>
              <w:rPr>
                <w:rFonts w:ascii="Calibri"/>
                <w:sz w:val="24"/>
              </w:rPr>
              <w:t>X</w:t>
            </w:r>
          </w:p>
        </w:tc>
        <w:tc>
          <w:tcPr>
            <w:tcW w:w="540" w:type="dxa"/>
            <w:tcBorders>
              <w:top w:val="single" w:sz="5" w:space="0" w:color="000000"/>
              <w:left w:val="single" w:sz="5" w:space="0" w:color="000000"/>
              <w:bottom w:val="single" w:sz="5" w:space="0" w:color="000000"/>
              <w:right w:val="single" w:sz="5" w:space="0" w:color="000000"/>
            </w:tcBorders>
          </w:tcPr>
          <w:p w:rsidR="0019123A" w:rsidRDefault="0019123A"/>
        </w:tc>
        <w:tc>
          <w:tcPr>
            <w:tcW w:w="720" w:type="dxa"/>
            <w:tcBorders>
              <w:top w:val="single" w:sz="5" w:space="0" w:color="000000"/>
              <w:left w:val="single" w:sz="5" w:space="0" w:color="000000"/>
              <w:bottom w:val="single" w:sz="5" w:space="0" w:color="000000"/>
              <w:right w:val="single" w:sz="5" w:space="0" w:color="000000"/>
            </w:tcBorders>
          </w:tcPr>
          <w:p w:rsidR="0019123A" w:rsidRDefault="0019123A"/>
        </w:tc>
        <w:tc>
          <w:tcPr>
            <w:tcW w:w="630" w:type="dxa"/>
            <w:tcBorders>
              <w:top w:val="single" w:sz="5" w:space="0" w:color="000000"/>
              <w:left w:val="single" w:sz="5" w:space="0" w:color="000000"/>
              <w:bottom w:val="single" w:sz="5" w:space="0" w:color="000000"/>
              <w:right w:val="single" w:sz="5" w:space="0" w:color="000000"/>
            </w:tcBorders>
          </w:tcPr>
          <w:p w:rsidR="0019123A" w:rsidRDefault="0019123A">
            <w:r>
              <w:t xml:space="preserve">     X</w:t>
            </w:r>
          </w:p>
        </w:tc>
      </w:tr>
      <w:tr w:rsidR="0019123A" w:rsidTr="00D13EDB">
        <w:trPr>
          <w:trHeight w:hRule="exact" w:val="302"/>
        </w:trPr>
        <w:tc>
          <w:tcPr>
            <w:tcW w:w="2293" w:type="dxa"/>
            <w:tcBorders>
              <w:top w:val="single" w:sz="5" w:space="0" w:color="000000"/>
              <w:left w:val="single" w:sz="5" w:space="0" w:color="000000"/>
              <w:bottom w:val="single" w:sz="5" w:space="0" w:color="000000"/>
              <w:right w:val="single" w:sz="5" w:space="0" w:color="000000"/>
            </w:tcBorders>
          </w:tcPr>
          <w:p w:rsidR="0019123A" w:rsidRDefault="0019123A">
            <w:pPr>
              <w:pStyle w:val="TableParagraph"/>
              <w:spacing w:before="1" w:line="290" w:lineRule="exact"/>
              <w:ind w:left="269"/>
              <w:rPr>
                <w:rFonts w:ascii="Calibri" w:eastAsia="Calibri" w:hAnsi="Calibri" w:cs="Calibri"/>
                <w:sz w:val="24"/>
                <w:szCs w:val="24"/>
              </w:rPr>
            </w:pPr>
            <w:r>
              <w:rPr>
                <w:rFonts w:ascii="Calibri"/>
                <w:sz w:val="24"/>
              </w:rPr>
              <w:t>FUSE 401</w:t>
            </w:r>
          </w:p>
        </w:tc>
        <w:tc>
          <w:tcPr>
            <w:tcW w:w="566" w:type="dxa"/>
            <w:tcBorders>
              <w:top w:val="single" w:sz="5" w:space="0" w:color="000000"/>
              <w:left w:val="single" w:sz="5" w:space="0" w:color="000000"/>
              <w:bottom w:val="single" w:sz="5" w:space="0" w:color="000000"/>
              <w:right w:val="single" w:sz="5" w:space="0" w:color="000000"/>
            </w:tcBorders>
          </w:tcPr>
          <w:p w:rsidR="0019123A" w:rsidRDefault="0019123A">
            <w:r>
              <w:t xml:space="preserve">    X</w:t>
            </w:r>
          </w:p>
        </w:tc>
        <w:tc>
          <w:tcPr>
            <w:tcW w:w="540" w:type="dxa"/>
            <w:tcBorders>
              <w:top w:val="single" w:sz="5" w:space="0" w:color="000000"/>
              <w:left w:val="single" w:sz="5" w:space="0" w:color="000000"/>
              <w:bottom w:val="single" w:sz="5" w:space="0" w:color="000000"/>
              <w:right w:val="single" w:sz="5" w:space="0" w:color="000000"/>
            </w:tcBorders>
          </w:tcPr>
          <w:p w:rsidR="0019123A" w:rsidRDefault="0019123A" w:rsidP="000359A1">
            <w:pPr>
              <w:pStyle w:val="TableParagraph"/>
              <w:spacing w:before="1" w:line="290" w:lineRule="exact"/>
              <w:ind w:left="1"/>
              <w:jc w:val="center"/>
              <w:rPr>
                <w:rFonts w:ascii="Calibri" w:eastAsia="Calibri" w:hAnsi="Calibri" w:cs="Calibri"/>
                <w:sz w:val="24"/>
                <w:szCs w:val="24"/>
              </w:rPr>
            </w:pPr>
          </w:p>
        </w:tc>
        <w:tc>
          <w:tcPr>
            <w:tcW w:w="72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r>
              <w:t>X</w:t>
            </w:r>
          </w:p>
        </w:tc>
        <w:tc>
          <w:tcPr>
            <w:tcW w:w="63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r>
              <w:t>X</w:t>
            </w:r>
          </w:p>
        </w:tc>
      </w:tr>
      <w:tr w:rsidR="0019123A" w:rsidTr="00D13EDB">
        <w:trPr>
          <w:trHeight w:hRule="exact" w:val="302"/>
        </w:trPr>
        <w:tc>
          <w:tcPr>
            <w:tcW w:w="2293" w:type="dxa"/>
            <w:tcBorders>
              <w:top w:val="single" w:sz="5" w:space="0" w:color="000000"/>
              <w:left w:val="single" w:sz="5" w:space="0" w:color="000000"/>
              <w:bottom w:val="single" w:sz="5" w:space="0" w:color="000000"/>
              <w:right w:val="single" w:sz="5" w:space="0" w:color="000000"/>
            </w:tcBorders>
          </w:tcPr>
          <w:p w:rsidR="0019123A" w:rsidRDefault="0019123A" w:rsidP="00D13EDB">
            <w:pPr>
              <w:pStyle w:val="TableParagraph"/>
              <w:spacing w:before="1" w:line="290" w:lineRule="exact"/>
              <w:rPr>
                <w:rFonts w:ascii="Calibri" w:eastAsia="Calibri" w:hAnsi="Calibri" w:cs="Calibri"/>
                <w:sz w:val="24"/>
                <w:szCs w:val="24"/>
              </w:rPr>
            </w:pPr>
            <w:r>
              <w:rPr>
                <w:rFonts w:ascii="Calibri"/>
                <w:sz w:val="24"/>
              </w:rPr>
              <w:t xml:space="preserve">     3 HRS FL</w:t>
            </w:r>
          </w:p>
        </w:tc>
        <w:tc>
          <w:tcPr>
            <w:tcW w:w="566" w:type="dxa"/>
            <w:tcBorders>
              <w:top w:val="single" w:sz="5" w:space="0" w:color="000000"/>
              <w:left w:val="single" w:sz="5" w:space="0" w:color="000000"/>
              <w:bottom w:val="single" w:sz="5" w:space="0" w:color="000000"/>
              <w:right w:val="single" w:sz="5" w:space="0" w:color="000000"/>
            </w:tcBorders>
          </w:tcPr>
          <w:p w:rsidR="0019123A" w:rsidRDefault="0019123A"/>
        </w:tc>
        <w:tc>
          <w:tcPr>
            <w:tcW w:w="54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r>
              <w:t>X</w:t>
            </w:r>
          </w:p>
        </w:tc>
        <w:tc>
          <w:tcPr>
            <w:tcW w:w="720" w:type="dxa"/>
            <w:tcBorders>
              <w:top w:val="single" w:sz="5" w:space="0" w:color="000000"/>
              <w:left w:val="single" w:sz="5" w:space="0" w:color="000000"/>
              <w:bottom w:val="single" w:sz="5" w:space="0" w:color="000000"/>
              <w:right w:val="single" w:sz="5" w:space="0" w:color="000000"/>
            </w:tcBorders>
          </w:tcPr>
          <w:p w:rsidR="0019123A" w:rsidRDefault="0019123A" w:rsidP="000359A1">
            <w:pPr>
              <w:pStyle w:val="TableParagraph"/>
              <w:spacing w:before="1" w:line="290" w:lineRule="exact"/>
              <w:jc w:val="center"/>
              <w:rPr>
                <w:rFonts w:ascii="Calibri" w:eastAsia="Calibri" w:hAnsi="Calibri" w:cs="Calibri"/>
                <w:sz w:val="24"/>
                <w:szCs w:val="24"/>
              </w:rPr>
            </w:pPr>
            <w:r>
              <w:rPr>
                <w:rFonts w:ascii="Calibri"/>
                <w:sz w:val="24"/>
              </w:rPr>
              <w:t>X</w:t>
            </w:r>
          </w:p>
        </w:tc>
        <w:tc>
          <w:tcPr>
            <w:tcW w:w="630" w:type="dxa"/>
            <w:tcBorders>
              <w:top w:val="single" w:sz="5" w:space="0" w:color="000000"/>
              <w:left w:val="single" w:sz="5" w:space="0" w:color="000000"/>
              <w:bottom w:val="single" w:sz="5" w:space="0" w:color="000000"/>
              <w:right w:val="single" w:sz="5" w:space="0" w:color="000000"/>
            </w:tcBorders>
          </w:tcPr>
          <w:p w:rsidR="0019123A" w:rsidRDefault="0019123A" w:rsidP="000359A1">
            <w:pPr>
              <w:pStyle w:val="TableParagraph"/>
              <w:spacing w:before="1" w:line="290" w:lineRule="exact"/>
              <w:ind w:left="6"/>
              <w:jc w:val="center"/>
              <w:rPr>
                <w:rFonts w:ascii="Calibri" w:eastAsia="Calibri" w:hAnsi="Calibri" w:cs="Calibri"/>
                <w:sz w:val="24"/>
                <w:szCs w:val="24"/>
              </w:rPr>
            </w:pPr>
            <w:r>
              <w:rPr>
                <w:rFonts w:ascii="Calibri" w:eastAsia="Calibri" w:hAnsi="Calibri" w:cs="Calibri"/>
                <w:sz w:val="24"/>
                <w:szCs w:val="24"/>
              </w:rPr>
              <w:t>X</w:t>
            </w:r>
          </w:p>
        </w:tc>
      </w:tr>
      <w:tr w:rsidR="0019123A" w:rsidTr="00D13EDB">
        <w:trPr>
          <w:trHeight w:hRule="exact" w:val="302"/>
        </w:trPr>
        <w:tc>
          <w:tcPr>
            <w:tcW w:w="2293" w:type="dxa"/>
            <w:tcBorders>
              <w:top w:val="single" w:sz="5" w:space="0" w:color="000000"/>
              <w:left w:val="single" w:sz="5" w:space="0" w:color="000000"/>
              <w:bottom w:val="single" w:sz="5" w:space="0" w:color="000000"/>
              <w:right w:val="single" w:sz="5" w:space="0" w:color="000000"/>
            </w:tcBorders>
          </w:tcPr>
          <w:p w:rsidR="0019123A" w:rsidRDefault="0019123A">
            <w:pPr>
              <w:pStyle w:val="TableParagraph"/>
              <w:spacing w:before="1" w:line="290" w:lineRule="exact"/>
              <w:ind w:left="269"/>
              <w:rPr>
                <w:rFonts w:ascii="Calibri" w:eastAsia="Calibri" w:hAnsi="Calibri" w:cs="Calibri"/>
                <w:sz w:val="24"/>
                <w:szCs w:val="24"/>
              </w:rPr>
            </w:pPr>
            <w:r>
              <w:rPr>
                <w:rFonts w:ascii="Calibri"/>
                <w:sz w:val="24"/>
              </w:rPr>
              <w:t xml:space="preserve">3 HRS FL at 200 level </w:t>
            </w:r>
          </w:p>
        </w:tc>
        <w:tc>
          <w:tcPr>
            <w:tcW w:w="566" w:type="dxa"/>
            <w:tcBorders>
              <w:top w:val="single" w:sz="5" w:space="0" w:color="000000"/>
              <w:left w:val="single" w:sz="5" w:space="0" w:color="000000"/>
              <w:bottom w:val="single" w:sz="5" w:space="0" w:color="000000"/>
              <w:right w:val="single" w:sz="5" w:space="0" w:color="000000"/>
            </w:tcBorders>
          </w:tcPr>
          <w:p w:rsidR="0019123A" w:rsidRDefault="0019123A"/>
        </w:tc>
        <w:tc>
          <w:tcPr>
            <w:tcW w:w="54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r>
              <w:t>X</w:t>
            </w:r>
          </w:p>
        </w:tc>
        <w:tc>
          <w:tcPr>
            <w:tcW w:w="72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p>
        </w:tc>
        <w:tc>
          <w:tcPr>
            <w:tcW w:w="630" w:type="dxa"/>
            <w:tcBorders>
              <w:top w:val="single" w:sz="5" w:space="0" w:color="000000"/>
              <w:left w:val="single" w:sz="5" w:space="0" w:color="000000"/>
              <w:bottom w:val="single" w:sz="5" w:space="0" w:color="000000"/>
              <w:right w:val="single" w:sz="5" w:space="0" w:color="000000"/>
            </w:tcBorders>
          </w:tcPr>
          <w:p w:rsidR="0019123A" w:rsidRDefault="0019123A" w:rsidP="000359A1">
            <w:pPr>
              <w:pStyle w:val="TableParagraph"/>
              <w:spacing w:before="1" w:line="290" w:lineRule="exact"/>
              <w:ind w:left="6"/>
              <w:jc w:val="center"/>
              <w:rPr>
                <w:rFonts w:ascii="Calibri" w:eastAsia="Calibri" w:hAnsi="Calibri" w:cs="Calibri"/>
                <w:sz w:val="24"/>
                <w:szCs w:val="24"/>
              </w:rPr>
            </w:pPr>
            <w:r>
              <w:rPr>
                <w:rFonts w:ascii="Calibri" w:eastAsia="Calibri" w:hAnsi="Calibri" w:cs="Calibri"/>
                <w:sz w:val="24"/>
                <w:szCs w:val="24"/>
              </w:rPr>
              <w:t>X</w:t>
            </w:r>
          </w:p>
        </w:tc>
      </w:tr>
      <w:tr w:rsidR="0019123A" w:rsidTr="00D13EDB">
        <w:trPr>
          <w:trHeight w:hRule="exact" w:val="302"/>
        </w:trPr>
        <w:tc>
          <w:tcPr>
            <w:tcW w:w="2293" w:type="dxa"/>
            <w:tcBorders>
              <w:top w:val="single" w:sz="5" w:space="0" w:color="000000"/>
              <w:left w:val="single" w:sz="5" w:space="0" w:color="000000"/>
              <w:bottom w:val="single" w:sz="5" w:space="0" w:color="000000"/>
              <w:right w:val="single" w:sz="5" w:space="0" w:color="000000"/>
            </w:tcBorders>
          </w:tcPr>
          <w:p w:rsidR="0019123A" w:rsidRDefault="0019123A">
            <w:pPr>
              <w:pStyle w:val="TableParagraph"/>
              <w:spacing w:before="1" w:line="290" w:lineRule="exact"/>
              <w:ind w:left="269"/>
              <w:rPr>
                <w:rFonts w:ascii="Calibri" w:eastAsia="Calibri" w:hAnsi="Calibri" w:cs="Calibri"/>
                <w:sz w:val="24"/>
                <w:szCs w:val="24"/>
              </w:rPr>
            </w:pPr>
            <w:r>
              <w:rPr>
                <w:rFonts w:ascii="Calibri"/>
                <w:sz w:val="24"/>
              </w:rPr>
              <w:t>ACTFL OPI Exam</w:t>
            </w:r>
          </w:p>
        </w:tc>
        <w:tc>
          <w:tcPr>
            <w:tcW w:w="566" w:type="dxa"/>
            <w:tcBorders>
              <w:top w:val="single" w:sz="5" w:space="0" w:color="000000"/>
              <w:left w:val="single" w:sz="5" w:space="0" w:color="000000"/>
              <w:bottom w:val="single" w:sz="5" w:space="0" w:color="000000"/>
              <w:right w:val="single" w:sz="5" w:space="0" w:color="000000"/>
            </w:tcBorders>
          </w:tcPr>
          <w:p w:rsidR="0019123A" w:rsidRDefault="0019123A"/>
        </w:tc>
        <w:tc>
          <w:tcPr>
            <w:tcW w:w="54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r>
              <w:t>X</w:t>
            </w:r>
          </w:p>
        </w:tc>
        <w:tc>
          <w:tcPr>
            <w:tcW w:w="72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p>
        </w:tc>
        <w:tc>
          <w:tcPr>
            <w:tcW w:w="630" w:type="dxa"/>
            <w:tcBorders>
              <w:top w:val="single" w:sz="5" w:space="0" w:color="000000"/>
              <w:left w:val="single" w:sz="5" w:space="0" w:color="000000"/>
              <w:bottom w:val="single" w:sz="5" w:space="0" w:color="000000"/>
              <w:right w:val="single" w:sz="5" w:space="0" w:color="000000"/>
            </w:tcBorders>
          </w:tcPr>
          <w:p w:rsidR="0019123A" w:rsidRDefault="0019123A" w:rsidP="000359A1">
            <w:pPr>
              <w:jc w:val="center"/>
            </w:pPr>
          </w:p>
        </w:tc>
      </w:tr>
    </w:tbl>
    <w:p w:rsidR="00E963B1" w:rsidRDefault="00E963B1"/>
    <w:p w:rsidR="00A61294" w:rsidRDefault="005511F9">
      <w:r>
        <w:t>(FL = Foreign Language)</w:t>
      </w:r>
      <w:bookmarkStart w:id="0" w:name="_GoBack"/>
      <w:bookmarkEnd w:id="0"/>
    </w:p>
    <w:sectPr w:rsidR="00A61294">
      <w:type w:val="continuous"/>
      <w:pgSz w:w="12240" w:h="15840"/>
      <w:pgMar w:top="14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C0A7C"/>
    <w:multiLevelType w:val="hybridMultilevel"/>
    <w:tmpl w:val="BA4697D4"/>
    <w:lvl w:ilvl="0" w:tplc="33FE2304">
      <w:start w:val="1"/>
      <w:numFmt w:val="decimal"/>
      <w:lvlText w:val="%1."/>
      <w:lvlJc w:val="left"/>
      <w:pPr>
        <w:ind w:left="922" w:hanging="720"/>
      </w:pPr>
      <w:rPr>
        <w:rFonts w:ascii="Calibri" w:eastAsia="Calibri" w:hAnsi="Calibri" w:hint="default"/>
        <w:sz w:val="24"/>
        <w:szCs w:val="24"/>
      </w:rPr>
    </w:lvl>
    <w:lvl w:ilvl="1" w:tplc="D362019C">
      <w:start w:val="1"/>
      <w:numFmt w:val="bullet"/>
      <w:lvlText w:val="•"/>
      <w:lvlJc w:val="left"/>
      <w:pPr>
        <w:ind w:left="1736" w:hanging="720"/>
      </w:pPr>
      <w:rPr>
        <w:rFonts w:hint="default"/>
      </w:rPr>
    </w:lvl>
    <w:lvl w:ilvl="2" w:tplc="00D2C384">
      <w:start w:val="1"/>
      <w:numFmt w:val="bullet"/>
      <w:lvlText w:val="•"/>
      <w:lvlJc w:val="left"/>
      <w:pPr>
        <w:ind w:left="2550" w:hanging="720"/>
      </w:pPr>
      <w:rPr>
        <w:rFonts w:hint="default"/>
      </w:rPr>
    </w:lvl>
    <w:lvl w:ilvl="3" w:tplc="297A7042">
      <w:start w:val="1"/>
      <w:numFmt w:val="bullet"/>
      <w:lvlText w:val="•"/>
      <w:lvlJc w:val="left"/>
      <w:pPr>
        <w:ind w:left="3363" w:hanging="720"/>
      </w:pPr>
      <w:rPr>
        <w:rFonts w:hint="default"/>
      </w:rPr>
    </w:lvl>
    <w:lvl w:ilvl="4" w:tplc="F6629E4A">
      <w:start w:val="1"/>
      <w:numFmt w:val="bullet"/>
      <w:lvlText w:val="•"/>
      <w:lvlJc w:val="left"/>
      <w:pPr>
        <w:ind w:left="4177" w:hanging="720"/>
      </w:pPr>
      <w:rPr>
        <w:rFonts w:hint="default"/>
      </w:rPr>
    </w:lvl>
    <w:lvl w:ilvl="5" w:tplc="FC4A3306">
      <w:start w:val="1"/>
      <w:numFmt w:val="bullet"/>
      <w:lvlText w:val="•"/>
      <w:lvlJc w:val="left"/>
      <w:pPr>
        <w:ind w:left="4991" w:hanging="720"/>
      </w:pPr>
      <w:rPr>
        <w:rFonts w:hint="default"/>
      </w:rPr>
    </w:lvl>
    <w:lvl w:ilvl="6" w:tplc="CF42A588">
      <w:start w:val="1"/>
      <w:numFmt w:val="bullet"/>
      <w:lvlText w:val="•"/>
      <w:lvlJc w:val="left"/>
      <w:pPr>
        <w:ind w:left="5805" w:hanging="720"/>
      </w:pPr>
      <w:rPr>
        <w:rFonts w:hint="default"/>
      </w:rPr>
    </w:lvl>
    <w:lvl w:ilvl="7" w:tplc="FB3837CA">
      <w:start w:val="1"/>
      <w:numFmt w:val="bullet"/>
      <w:lvlText w:val="•"/>
      <w:lvlJc w:val="left"/>
      <w:pPr>
        <w:ind w:left="6618" w:hanging="720"/>
      </w:pPr>
      <w:rPr>
        <w:rFonts w:hint="default"/>
      </w:rPr>
    </w:lvl>
    <w:lvl w:ilvl="8" w:tplc="A3D83F60">
      <w:start w:val="1"/>
      <w:numFmt w:val="bullet"/>
      <w:lvlText w:val="•"/>
      <w:lvlJc w:val="left"/>
      <w:pPr>
        <w:ind w:left="743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A8"/>
    <w:rsid w:val="000359A1"/>
    <w:rsid w:val="0019123A"/>
    <w:rsid w:val="005511F9"/>
    <w:rsid w:val="007C217B"/>
    <w:rsid w:val="00A61294"/>
    <w:rsid w:val="00B322A8"/>
    <w:rsid w:val="00C12EE8"/>
    <w:rsid w:val="00D13EDB"/>
    <w:rsid w:val="00E963B1"/>
    <w:rsid w:val="00F5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60B0"/>
  <w15:docId w15:val="{5103DFD5-1F81-4DA9-98D5-5B11FA84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2" w:hanging="7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Arts Admin Learning Objectives.docx</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Arts Admin Learning Objectives.docx</dc:title>
  <dc:creator>Rebecca Miller</dc:creator>
  <cp:lastModifiedBy>Marline Faherty</cp:lastModifiedBy>
  <cp:revision>3</cp:revision>
  <dcterms:created xsi:type="dcterms:W3CDTF">2021-04-14T15:03:00Z</dcterms:created>
  <dcterms:modified xsi:type="dcterms:W3CDTF">2021-04-14T15:05:00Z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LastSaved">
    <vt:filetime>2019-06-14T00:00:00Z</vt:filetime>
  </property>
</Properties>
</file>